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E6D" w:rsidRPr="00E14B96" w:rsidRDefault="005A6E6D" w:rsidP="00124539">
      <w:pPr>
        <w:spacing w:line="240" w:lineRule="auto"/>
        <w:jc w:val="both"/>
        <w:rPr>
          <w:rFonts w:ascii="Times New Roman" w:hAnsi="Times New Roman"/>
          <w:sz w:val="20"/>
          <w:szCs w:val="20"/>
        </w:rPr>
      </w:pPr>
      <w:r>
        <w:rPr>
          <w:rFonts w:ascii="Times New Roman" w:hAnsi="Times New Roman"/>
          <w:sz w:val="28"/>
          <w:szCs w:val="28"/>
        </w:rPr>
        <w:t xml:space="preserve">                                                     </w:t>
      </w:r>
    </w:p>
    <w:p w:rsidR="005A6E6D" w:rsidRDefault="005A6E6D" w:rsidP="00E14B96">
      <w:pPr>
        <w:spacing w:line="240" w:lineRule="auto"/>
        <w:jc w:val="center"/>
        <w:rPr>
          <w:rFonts w:ascii="Times New Roman" w:hAnsi="Times New Roman"/>
          <w:b/>
          <w:sz w:val="20"/>
          <w:szCs w:val="20"/>
        </w:rPr>
      </w:pPr>
      <w:r w:rsidRPr="00E14B96">
        <w:rPr>
          <w:rFonts w:ascii="Times New Roman" w:hAnsi="Times New Roman"/>
          <w:b/>
          <w:sz w:val="20"/>
          <w:szCs w:val="20"/>
        </w:rPr>
        <w:t>ПРОЕКТ</w:t>
      </w:r>
    </w:p>
    <w:p w:rsidR="005A6E6D" w:rsidRPr="004D3B18" w:rsidRDefault="005A6E6D" w:rsidP="00E14B96">
      <w:pPr>
        <w:pStyle w:val="Heading5"/>
        <w:ind w:firstLine="0"/>
        <w:rPr>
          <w:rFonts w:ascii="Times New Roman" w:hAnsi="Times New Roman" w:cs="Times New Roman"/>
          <w:i w:val="0"/>
          <w:iCs w:val="0"/>
          <w:sz w:val="28"/>
          <w:szCs w:val="28"/>
        </w:rPr>
      </w:pPr>
      <w:r>
        <w:rPr>
          <w:rFonts w:ascii="Times New Roman" w:hAnsi="Times New Roman" w:cs="Times New Roman"/>
          <w:i w:val="0"/>
          <w:iCs w:val="0"/>
          <w:sz w:val="28"/>
          <w:szCs w:val="28"/>
        </w:rPr>
        <w:t xml:space="preserve">                                           </w:t>
      </w:r>
      <w:r w:rsidRPr="004D3B18">
        <w:rPr>
          <w:rFonts w:ascii="Times New Roman" w:hAnsi="Times New Roman" w:cs="Times New Roman"/>
          <w:i w:val="0"/>
          <w:iCs w:val="0"/>
          <w:sz w:val="28"/>
          <w:szCs w:val="28"/>
        </w:rPr>
        <w:t xml:space="preserve">РЕСПУБЛИКА МОРДОВИЯ                               </w:t>
      </w:r>
    </w:p>
    <w:p w:rsidR="005A6E6D" w:rsidRPr="00E14B96" w:rsidRDefault="005A6E6D" w:rsidP="00E14B96">
      <w:pPr>
        <w:rPr>
          <w:rFonts w:ascii="Times New Roman" w:hAnsi="Times New Roman"/>
          <w:b/>
          <w:bCs/>
          <w:sz w:val="28"/>
          <w:szCs w:val="28"/>
        </w:rPr>
      </w:pPr>
      <w:r w:rsidRPr="00E14B96">
        <w:rPr>
          <w:rFonts w:ascii="Times New Roman" w:hAnsi="Times New Roman"/>
          <w:b/>
          <w:bCs/>
          <w:sz w:val="28"/>
          <w:szCs w:val="28"/>
        </w:rPr>
        <w:t xml:space="preserve">                                                  АДМИНИСТРАЦИЯ </w:t>
      </w:r>
    </w:p>
    <w:p w:rsidR="005A6E6D" w:rsidRPr="00E14B96" w:rsidRDefault="005A6E6D" w:rsidP="00E14B96">
      <w:pPr>
        <w:rPr>
          <w:rFonts w:ascii="Times New Roman" w:hAnsi="Times New Roman"/>
          <w:b/>
          <w:bCs/>
          <w:sz w:val="28"/>
          <w:szCs w:val="28"/>
        </w:rPr>
      </w:pPr>
      <w:r w:rsidRPr="00E14B96">
        <w:rPr>
          <w:rFonts w:ascii="Times New Roman" w:hAnsi="Times New Roman"/>
          <w:b/>
          <w:bCs/>
          <w:sz w:val="28"/>
          <w:szCs w:val="28"/>
        </w:rPr>
        <w:t xml:space="preserve">                              КЕЧУШЕВСКОГО СЕЛЬСКОГО ПОСЕЛЕНИЯ          </w:t>
      </w:r>
    </w:p>
    <w:p w:rsidR="005A6E6D" w:rsidRPr="00E14B96" w:rsidRDefault="005A6E6D" w:rsidP="00E14B96">
      <w:pPr>
        <w:rPr>
          <w:rFonts w:ascii="Times New Roman" w:hAnsi="Times New Roman"/>
          <w:b/>
          <w:bCs/>
          <w:sz w:val="28"/>
          <w:szCs w:val="28"/>
        </w:rPr>
      </w:pPr>
      <w:r w:rsidRPr="00E14B96">
        <w:rPr>
          <w:rFonts w:ascii="Times New Roman" w:hAnsi="Times New Roman"/>
          <w:b/>
          <w:bCs/>
          <w:sz w:val="28"/>
          <w:szCs w:val="28"/>
        </w:rPr>
        <w:t xml:space="preserve">                      АРДАТОВСКОГО  МУНИЦИПАЛЬНОГО  РАЙОНА </w:t>
      </w:r>
    </w:p>
    <w:p w:rsidR="005A6E6D" w:rsidRPr="008A5860" w:rsidRDefault="005A6E6D" w:rsidP="00E14B96">
      <w:pPr>
        <w:pStyle w:val="Heading4"/>
        <w:tabs>
          <w:tab w:val="center" w:pos="5102"/>
          <w:tab w:val="left" w:pos="6870"/>
        </w:tabs>
        <w:rPr>
          <w:bCs w:val="0"/>
        </w:rPr>
      </w:pPr>
      <w:r w:rsidRPr="008A5860">
        <w:rPr>
          <w:bCs w:val="0"/>
        </w:rPr>
        <w:t xml:space="preserve">                                                 ПОСТАНОВЛЕНИЕ    </w:t>
      </w:r>
    </w:p>
    <w:p w:rsidR="005A6E6D" w:rsidRPr="00DE162E" w:rsidRDefault="005A6E6D" w:rsidP="00E14B96">
      <w:pPr>
        <w:rPr>
          <w:b/>
          <w:bCs/>
        </w:rPr>
      </w:pPr>
      <w:r w:rsidRPr="00DE162E">
        <w:rPr>
          <w:b/>
          <w:bCs/>
          <w:sz w:val="36"/>
          <w:szCs w:val="36"/>
          <w:u w:val="single"/>
        </w:rPr>
        <w:t>___________________________________________________</w:t>
      </w:r>
      <w:r w:rsidRPr="00DE162E">
        <w:rPr>
          <w:b/>
          <w:bCs/>
        </w:rPr>
        <w:t xml:space="preserve">   </w:t>
      </w:r>
    </w:p>
    <w:p w:rsidR="005A6E6D" w:rsidRPr="00E14B96" w:rsidRDefault="005A6E6D" w:rsidP="00E85E2D">
      <w:pPr>
        <w:rPr>
          <w:rFonts w:ascii="Times New Roman" w:hAnsi="Times New Roman"/>
          <w:sz w:val="20"/>
          <w:szCs w:val="20"/>
        </w:rPr>
      </w:pPr>
      <w:r w:rsidRPr="00E14B96">
        <w:rPr>
          <w:rFonts w:ascii="Times New Roman" w:hAnsi="Times New Roman"/>
          <w:sz w:val="20"/>
          <w:szCs w:val="20"/>
        </w:rPr>
        <w:t xml:space="preserve">______2018г..                                                                  </w:t>
      </w:r>
      <w:r>
        <w:rPr>
          <w:rFonts w:ascii="Times New Roman" w:hAnsi="Times New Roman"/>
          <w:sz w:val="20"/>
          <w:szCs w:val="20"/>
        </w:rPr>
        <w:t>с.Кечушево</w:t>
      </w:r>
      <w:r w:rsidRPr="00E14B96">
        <w:rPr>
          <w:rFonts w:ascii="Times New Roman" w:hAnsi="Times New Roman"/>
          <w:sz w:val="20"/>
          <w:szCs w:val="20"/>
        </w:rPr>
        <w:t xml:space="preserve">                             </w:t>
      </w:r>
      <w:r>
        <w:rPr>
          <w:rFonts w:ascii="Times New Roman" w:hAnsi="Times New Roman"/>
          <w:sz w:val="20"/>
          <w:szCs w:val="20"/>
        </w:rPr>
        <w:t xml:space="preserve">                       </w:t>
      </w:r>
      <w:r w:rsidRPr="00E14B96">
        <w:rPr>
          <w:rFonts w:ascii="Times New Roman" w:hAnsi="Times New Roman"/>
          <w:sz w:val="20"/>
          <w:szCs w:val="20"/>
        </w:rPr>
        <w:t xml:space="preserve">№  </w:t>
      </w:r>
    </w:p>
    <w:p w:rsidR="005A6E6D" w:rsidRPr="00E14B96" w:rsidRDefault="005A6E6D" w:rsidP="00E85E2D">
      <w:pPr>
        <w:pStyle w:val="NormalWeb"/>
        <w:ind w:firstLine="851"/>
        <w:jc w:val="center"/>
        <w:rPr>
          <w:sz w:val="20"/>
          <w:szCs w:val="20"/>
        </w:rPr>
      </w:pPr>
      <w:bookmarkStart w:id="0" w:name="_GoBack"/>
      <w:bookmarkEnd w:id="0"/>
      <w:r w:rsidRPr="00E14B96">
        <w:rPr>
          <w:sz w:val="20"/>
          <w:szCs w:val="20"/>
        </w:rPr>
        <w:t>Об утверждении Положения о единой комиссии по осуществлению закупок</w:t>
      </w:r>
      <w:r w:rsidRPr="00E14B96">
        <w:rPr>
          <w:sz w:val="20"/>
          <w:szCs w:val="20"/>
        </w:rPr>
        <w:br/>
        <w:t xml:space="preserve">для муниципальных нужд  муниципального образования  </w:t>
      </w:r>
      <w:r>
        <w:rPr>
          <w:sz w:val="20"/>
          <w:szCs w:val="20"/>
        </w:rPr>
        <w:t>Кечушевского</w:t>
      </w:r>
      <w:r w:rsidRPr="00E14B96">
        <w:rPr>
          <w:sz w:val="20"/>
          <w:szCs w:val="20"/>
        </w:rPr>
        <w:t xml:space="preserve">  сельское поселение Ардатовского муниципального района Республики Мордовия</w:t>
      </w:r>
    </w:p>
    <w:p w:rsidR="005A6E6D" w:rsidRPr="00E14B96" w:rsidRDefault="005A6E6D" w:rsidP="00C272FE">
      <w:pPr>
        <w:pStyle w:val="NormalWeb"/>
        <w:ind w:firstLine="851"/>
        <w:jc w:val="both"/>
        <w:rPr>
          <w:color w:val="000000"/>
          <w:spacing w:val="10"/>
          <w:sz w:val="20"/>
          <w:szCs w:val="20"/>
        </w:rPr>
      </w:pPr>
      <w:r w:rsidRPr="00E14B96">
        <w:rPr>
          <w:sz w:val="20"/>
          <w:szCs w:val="20"/>
        </w:rPr>
        <w:t>В соответствии с Гражданским кодексом Российской Федерации, Бюджетным кодексом Российской Федерации, Кодексом Российской Федерации об административных правонарушениях, во исполнение Федерального закона от 05.04.2013 N 44-ФЗ «О контрактной системе в сфере закупок товаров, работ, услуг для обеспечения государственных и муниципальных нужд» А</w:t>
      </w:r>
      <w:r w:rsidRPr="00E14B96">
        <w:rPr>
          <w:color w:val="000000"/>
          <w:spacing w:val="10"/>
          <w:sz w:val="20"/>
          <w:szCs w:val="20"/>
        </w:rPr>
        <w:t xml:space="preserve">дминистрация </w:t>
      </w:r>
      <w:r>
        <w:rPr>
          <w:color w:val="000000"/>
          <w:spacing w:val="10"/>
          <w:sz w:val="20"/>
          <w:szCs w:val="20"/>
        </w:rPr>
        <w:t>Кечушевского</w:t>
      </w:r>
      <w:r w:rsidRPr="00E14B96">
        <w:rPr>
          <w:color w:val="000000"/>
          <w:spacing w:val="10"/>
          <w:sz w:val="20"/>
          <w:szCs w:val="20"/>
        </w:rPr>
        <w:t xml:space="preserve"> сельского поселения Ардатовского муниципального района Республики Мордовия    постановляет:</w:t>
      </w:r>
    </w:p>
    <w:p w:rsidR="005A6E6D" w:rsidRPr="00E14B96" w:rsidRDefault="005A6E6D" w:rsidP="00C272FE">
      <w:pPr>
        <w:pStyle w:val="NormalWeb"/>
        <w:ind w:firstLine="851"/>
        <w:jc w:val="both"/>
        <w:rPr>
          <w:color w:val="000000"/>
          <w:spacing w:val="10"/>
          <w:sz w:val="20"/>
          <w:szCs w:val="20"/>
        </w:rPr>
      </w:pPr>
      <w:r w:rsidRPr="00E14B96">
        <w:rPr>
          <w:sz w:val="20"/>
          <w:szCs w:val="20"/>
        </w:rPr>
        <w:t xml:space="preserve">1. Утвердить Положение о Единой комиссии по осуществлению закупок для муниципальных нужд муниципального образования </w:t>
      </w:r>
      <w:r>
        <w:rPr>
          <w:sz w:val="20"/>
          <w:szCs w:val="20"/>
        </w:rPr>
        <w:t>Кечушевского</w:t>
      </w:r>
      <w:r w:rsidRPr="00E14B96">
        <w:rPr>
          <w:sz w:val="20"/>
          <w:szCs w:val="20"/>
        </w:rPr>
        <w:t xml:space="preserve"> сельское поселение Ардатовского муниципального района Республики Мордовия (Приложение).</w:t>
      </w:r>
    </w:p>
    <w:p w:rsidR="005A6E6D" w:rsidRPr="00E14B96" w:rsidRDefault="005A6E6D" w:rsidP="008A182C">
      <w:pPr>
        <w:pStyle w:val="NormalWeb"/>
        <w:ind w:firstLine="851"/>
        <w:jc w:val="both"/>
        <w:rPr>
          <w:sz w:val="20"/>
          <w:szCs w:val="20"/>
        </w:rPr>
      </w:pPr>
      <w:r w:rsidRPr="00E14B96">
        <w:rPr>
          <w:sz w:val="20"/>
          <w:szCs w:val="20"/>
        </w:rPr>
        <w:t>2. Настоящее Постановление вступает в силу с момента опубликования.</w:t>
      </w:r>
    </w:p>
    <w:p w:rsidR="005A6E6D" w:rsidRPr="00E14B96" w:rsidRDefault="005A6E6D" w:rsidP="00F92459">
      <w:pPr>
        <w:pStyle w:val="NormalWeb"/>
        <w:jc w:val="both"/>
        <w:rPr>
          <w:sz w:val="20"/>
          <w:szCs w:val="20"/>
        </w:rPr>
      </w:pPr>
    </w:p>
    <w:p w:rsidR="005A6E6D" w:rsidRPr="00E14B96" w:rsidRDefault="005A6E6D" w:rsidP="008A182C">
      <w:pPr>
        <w:pStyle w:val="NormalWeb"/>
        <w:ind w:firstLine="851"/>
        <w:jc w:val="both"/>
        <w:rPr>
          <w:sz w:val="20"/>
          <w:szCs w:val="20"/>
        </w:rPr>
      </w:pPr>
    </w:p>
    <w:p w:rsidR="005A6E6D" w:rsidRPr="00E14B96" w:rsidRDefault="005A6E6D" w:rsidP="00C272FE">
      <w:pPr>
        <w:jc w:val="both"/>
        <w:rPr>
          <w:sz w:val="20"/>
          <w:szCs w:val="20"/>
        </w:rPr>
      </w:pPr>
    </w:p>
    <w:p w:rsidR="005A6E6D" w:rsidRPr="00E14B96" w:rsidRDefault="005A6E6D" w:rsidP="004F5023">
      <w:pPr>
        <w:pStyle w:val="NormalWeb"/>
        <w:rPr>
          <w:sz w:val="20"/>
          <w:szCs w:val="20"/>
        </w:rPr>
      </w:pPr>
      <w:r w:rsidRPr="00E14B96">
        <w:rPr>
          <w:sz w:val="20"/>
          <w:szCs w:val="20"/>
        </w:rPr>
        <w:t xml:space="preserve">Глава </w:t>
      </w:r>
      <w:r>
        <w:rPr>
          <w:sz w:val="20"/>
          <w:szCs w:val="20"/>
        </w:rPr>
        <w:t>Кечушевского</w:t>
      </w:r>
      <w:r w:rsidRPr="00E14B96">
        <w:rPr>
          <w:sz w:val="20"/>
          <w:szCs w:val="20"/>
        </w:rPr>
        <w:t xml:space="preserve"> сельского поселения                     </w:t>
      </w:r>
      <w:r>
        <w:rPr>
          <w:sz w:val="20"/>
          <w:szCs w:val="20"/>
        </w:rPr>
        <w:t>А.А.Алипов</w:t>
      </w:r>
    </w:p>
    <w:p w:rsidR="005A6E6D" w:rsidRPr="00E14B96" w:rsidRDefault="005A6E6D" w:rsidP="004F5023">
      <w:pPr>
        <w:pStyle w:val="NormalWeb"/>
        <w:rPr>
          <w:sz w:val="20"/>
          <w:szCs w:val="20"/>
        </w:rPr>
      </w:pPr>
    </w:p>
    <w:p w:rsidR="005A6E6D" w:rsidRPr="00E14B96" w:rsidRDefault="005A6E6D" w:rsidP="004F5023">
      <w:pPr>
        <w:pStyle w:val="NormalWeb"/>
        <w:rPr>
          <w:sz w:val="20"/>
          <w:szCs w:val="20"/>
        </w:rPr>
      </w:pPr>
    </w:p>
    <w:p w:rsidR="005A6E6D" w:rsidRPr="00E14B96" w:rsidRDefault="005A6E6D" w:rsidP="004F5023">
      <w:pPr>
        <w:pStyle w:val="NormalWeb"/>
        <w:rPr>
          <w:sz w:val="20"/>
          <w:szCs w:val="20"/>
        </w:rPr>
      </w:pPr>
    </w:p>
    <w:p w:rsidR="005A6E6D" w:rsidRDefault="005A6E6D" w:rsidP="004F5023">
      <w:pPr>
        <w:pStyle w:val="NormalWeb"/>
        <w:rPr>
          <w:sz w:val="20"/>
          <w:szCs w:val="20"/>
        </w:rPr>
      </w:pPr>
    </w:p>
    <w:p w:rsidR="005A6E6D" w:rsidRDefault="005A6E6D" w:rsidP="004F5023">
      <w:pPr>
        <w:pStyle w:val="NormalWeb"/>
        <w:rPr>
          <w:sz w:val="20"/>
          <w:szCs w:val="20"/>
        </w:rPr>
      </w:pPr>
    </w:p>
    <w:p w:rsidR="005A6E6D" w:rsidRDefault="005A6E6D" w:rsidP="004F5023">
      <w:pPr>
        <w:pStyle w:val="NormalWeb"/>
        <w:rPr>
          <w:sz w:val="20"/>
          <w:szCs w:val="20"/>
        </w:rPr>
      </w:pPr>
    </w:p>
    <w:p w:rsidR="005A6E6D" w:rsidRDefault="005A6E6D" w:rsidP="004F5023">
      <w:pPr>
        <w:pStyle w:val="NormalWeb"/>
        <w:rPr>
          <w:sz w:val="20"/>
          <w:szCs w:val="20"/>
        </w:rPr>
      </w:pPr>
    </w:p>
    <w:p w:rsidR="005A6E6D" w:rsidRDefault="005A6E6D" w:rsidP="004F5023">
      <w:pPr>
        <w:pStyle w:val="NormalWeb"/>
        <w:rPr>
          <w:sz w:val="20"/>
          <w:szCs w:val="20"/>
        </w:rPr>
      </w:pPr>
    </w:p>
    <w:p w:rsidR="005A6E6D" w:rsidRDefault="005A6E6D" w:rsidP="004F5023">
      <w:pPr>
        <w:pStyle w:val="NormalWeb"/>
        <w:rPr>
          <w:sz w:val="20"/>
          <w:szCs w:val="20"/>
        </w:rPr>
      </w:pPr>
    </w:p>
    <w:p w:rsidR="005A6E6D" w:rsidRPr="00E14B96" w:rsidRDefault="005A6E6D" w:rsidP="004F5023">
      <w:pPr>
        <w:pStyle w:val="NormalWeb"/>
        <w:rPr>
          <w:sz w:val="20"/>
          <w:szCs w:val="20"/>
        </w:rPr>
      </w:pPr>
    </w:p>
    <w:p w:rsidR="005A6E6D" w:rsidRPr="00E14B96" w:rsidRDefault="005A6E6D" w:rsidP="006673F1">
      <w:pPr>
        <w:pStyle w:val="NoSpacing"/>
        <w:jc w:val="right"/>
        <w:rPr>
          <w:rFonts w:ascii="Times New Roman" w:hAnsi="Times New Roman"/>
          <w:sz w:val="20"/>
          <w:szCs w:val="20"/>
        </w:rPr>
      </w:pPr>
      <w:r w:rsidRPr="00E14B96">
        <w:rPr>
          <w:rFonts w:ascii="Times New Roman" w:hAnsi="Times New Roman"/>
          <w:sz w:val="20"/>
          <w:szCs w:val="20"/>
        </w:rPr>
        <w:t>Приложение</w:t>
      </w:r>
    </w:p>
    <w:p w:rsidR="005A6E6D" w:rsidRPr="00E14B96" w:rsidRDefault="005A6E6D" w:rsidP="006673F1">
      <w:pPr>
        <w:pStyle w:val="NoSpacing"/>
        <w:jc w:val="right"/>
        <w:rPr>
          <w:rFonts w:ascii="Times New Roman" w:hAnsi="Times New Roman"/>
          <w:sz w:val="20"/>
          <w:szCs w:val="20"/>
        </w:rPr>
      </w:pPr>
      <w:r w:rsidRPr="00E14B96">
        <w:rPr>
          <w:rFonts w:ascii="Times New Roman" w:hAnsi="Times New Roman"/>
          <w:sz w:val="20"/>
          <w:szCs w:val="20"/>
        </w:rPr>
        <w:t>к  Постановлению администрации</w:t>
      </w:r>
    </w:p>
    <w:p w:rsidR="005A6E6D" w:rsidRPr="00E14B96" w:rsidRDefault="005A6E6D" w:rsidP="006673F1">
      <w:pPr>
        <w:pStyle w:val="NoSpacing"/>
        <w:jc w:val="right"/>
        <w:rPr>
          <w:rFonts w:ascii="Times New Roman" w:hAnsi="Times New Roman"/>
          <w:sz w:val="20"/>
          <w:szCs w:val="20"/>
        </w:rPr>
      </w:pPr>
      <w:r>
        <w:rPr>
          <w:rFonts w:ascii="Times New Roman" w:hAnsi="Times New Roman"/>
          <w:sz w:val="20"/>
          <w:szCs w:val="20"/>
        </w:rPr>
        <w:t>Кечушевского</w:t>
      </w:r>
      <w:r w:rsidRPr="00E14B96">
        <w:rPr>
          <w:rFonts w:ascii="Times New Roman" w:hAnsi="Times New Roman"/>
          <w:sz w:val="20"/>
          <w:szCs w:val="20"/>
        </w:rPr>
        <w:t xml:space="preserve"> сельского поселения</w:t>
      </w:r>
    </w:p>
    <w:p w:rsidR="005A6E6D" w:rsidRPr="00E14B96" w:rsidRDefault="005A6E6D" w:rsidP="006673F1">
      <w:pPr>
        <w:pStyle w:val="NoSpacing"/>
        <w:jc w:val="right"/>
        <w:rPr>
          <w:rFonts w:ascii="Times New Roman" w:hAnsi="Times New Roman"/>
          <w:sz w:val="20"/>
          <w:szCs w:val="20"/>
        </w:rPr>
      </w:pPr>
      <w:r w:rsidRPr="00E14B96">
        <w:rPr>
          <w:rFonts w:ascii="Times New Roman" w:hAnsi="Times New Roman"/>
          <w:sz w:val="20"/>
          <w:szCs w:val="20"/>
        </w:rPr>
        <w:t>Ардатовского муниципального района</w:t>
      </w:r>
    </w:p>
    <w:p w:rsidR="005A6E6D" w:rsidRPr="00E14B96" w:rsidRDefault="005A6E6D" w:rsidP="006673F1">
      <w:pPr>
        <w:pStyle w:val="NoSpacing"/>
        <w:jc w:val="right"/>
        <w:rPr>
          <w:rFonts w:ascii="Times New Roman" w:hAnsi="Times New Roman"/>
          <w:sz w:val="20"/>
          <w:szCs w:val="20"/>
        </w:rPr>
      </w:pPr>
      <w:r w:rsidRPr="00E14B96">
        <w:rPr>
          <w:rFonts w:ascii="Times New Roman" w:hAnsi="Times New Roman"/>
          <w:sz w:val="20"/>
          <w:szCs w:val="20"/>
        </w:rPr>
        <w:t>Республики Мордовии</w:t>
      </w:r>
    </w:p>
    <w:p w:rsidR="005A6E6D" w:rsidRPr="00E14B96" w:rsidRDefault="005A6E6D" w:rsidP="006673F1">
      <w:pPr>
        <w:pStyle w:val="NoSpacing"/>
        <w:jc w:val="right"/>
        <w:rPr>
          <w:rFonts w:ascii="Times New Roman" w:hAnsi="Times New Roman"/>
          <w:sz w:val="20"/>
          <w:szCs w:val="20"/>
        </w:rPr>
      </w:pPr>
      <w:r w:rsidRPr="00E14B96">
        <w:rPr>
          <w:rFonts w:ascii="Times New Roman" w:hAnsi="Times New Roman"/>
          <w:sz w:val="20"/>
          <w:szCs w:val="20"/>
        </w:rPr>
        <w:t>от «______2018 г. №</w:t>
      </w:r>
    </w:p>
    <w:p w:rsidR="005A6E6D" w:rsidRPr="00E14B96" w:rsidRDefault="005A6E6D" w:rsidP="006673F1">
      <w:pPr>
        <w:pStyle w:val="NoSpacing"/>
        <w:jc w:val="center"/>
        <w:rPr>
          <w:rFonts w:ascii="Times New Roman" w:hAnsi="Times New Roman"/>
          <w:sz w:val="20"/>
          <w:szCs w:val="20"/>
        </w:rPr>
      </w:pPr>
    </w:p>
    <w:p w:rsidR="005A6E6D" w:rsidRPr="00E14B96" w:rsidRDefault="005A6E6D" w:rsidP="006673F1">
      <w:pPr>
        <w:pStyle w:val="NoSpacing"/>
        <w:jc w:val="center"/>
        <w:rPr>
          <w:rFonts w:ascii="Times New Roman" w:hAnsi="Times New Roman"/>
          <w:sz w:val="20"/>
          <w:szCs w:val="20"/>
        </w:rPr>
      </w:pPr>
    </w:p>
    <w:p w:rsidR="005A6E6D" w:rsidRPr="00E14B96" w:rsidRDefault="005A6E6D" w:rsidP="006673F1">
      <w:pPr>
        <w:pStyle w:val="NoSpacing"/>
        <w:jc w:val="center"/>
        <w:rPr>
          <w:rFonts w:ascii="Times New Roman" w:hAnsi="Times New Roman"/>
          <w:sz w:val="20"/>
          <w:szCs w:val="20"/>
        </w:rPr>
      </w:pPr>
      <w:r w:rsidRPr="00E14B96">
        <w:rPr>
          <w:rFonts w:ascii="Times New Roman" w:hAnsi="Times New Roman"/>
          <w:sz w:val="20"/>
          <w:szCs w:val="20"/>
        </w:rPr>
        <w:t>ПОЛОЖЕНИЕ</w:t>
      </w:r>
      <w:r w:rsidRPr="00E14B96">
        <w:rPr>
          <w:rFonts w:ascii="Times New Roman" w:hAnsi="Times New Roman"/>
          <w:sz w:val="20"/>
          <w:szCs w:val="20"/>
        </w:rPr>
        <w:br/>
        <w:t>О ЕДИНОЙ КОМИССИИ ПО ОСУЩЕСТВЛЕНИЮ ЗАКУПОК</w:t>
      </w:r>
      <w:r w:rsidRPr="00E14B96">
        <w:rPr>
          <w:rFonts w:ascii="Times New Roman" w:hAnsi="Times New Roman"/>
          <w:sz w:val="20"/>
          <w:szCs w:val="20"/>
        </w:rPr>
        <w:br/>
        <w:t>ДЛЯ МУНИЦИПАЛЬНЫХ НУЖД МУНИЦИПАЛЬНОГО ОБРАЗОВАНИЯ</w:t>
      </w:r>
    </w:p>
    <w:p w:rsidR="005A6E6D" w:rsidRPr="00E14B96" w:rsidRDefault="005A6E6D" w:rsidP="006673F1">
      <w:pPr>
        <w:pStyle w:val="NoSpacing"/>
        <w:jc w:val="center"/>
        <w:rPr>
          <w:rFonts w:ascii="Times New Roman" w:hAnsi="Times New Roman"/>
          <w:sz w:val="20"/>
          <w:szCs w:val="20"/>
        </w:rPr>
      </w:pPr>
      <w:r>
        <w:rPr>
          <w:rFonts w:ascii="Times New Roman" w:hAnsi="Times New Roman"/>
          <w:sz w:val="20"/>
          <w:szCs w:val="20"/>
        </w:rPr>
        <w:t>КЕЧУШЕВСКОГО</w:t>
      </w:r>
      <w:r w:rsidRPr="00E14B96">
        <w:rPr>
          <w:rFonts w:ascii="Times New Roman" w:hAnsi="Times New Roman"/>
          <w:sz w:val="20"/>
          <w:szCs w:val="20"/>
        </w:rPr>
        <w:t xml:space="preserve"> СЕЛЬСКОЕ  ПОСЕЛЕНИЕ АРДАТОВСКОГО МУНИЦИПАЛЬНОГО РАЙОНА РЕСПУБЛИКИ МОРДОВИЯ</w:t>
      </w:r>
    </w:p>
    <w:p w:rsidR="005A6E6D" w:rsidRPr="00E14B96" w:rsidRDefault="005A6E6D" w:rsidP="006673F1">
      <w:pPr>
        <w:pStyle w:val="NoSpacing"/>
        <w:jc w:val="center"/>
        <w:rPr>
          <w:rFonts w:ascii="Times New Roman" w:hAnsi="Times New Roman"/>
          <w:sz w:val="20"/>
          <w:szCs w:val="20"/>
        </w:rPr>
      </w:pPr>
    </w:p>
    <w:p w:rsidR="005A6E6D" w:rsidRPr="00E14B96" w:rsidRDefault="005A6E6D" w:rsidP="006673F1">
      <w:pPr>
        <w:pStyle w:val="NormalWeb"/>
        <w:jc w:val="center"/>
        <w:rPr>
          <w:sz w:val="20"/>
          <w:szCs w:val="20"/>
        </w:rPr>
      </w:pPr>
      <w:r w:rsidRPr="00E14B96">
        <w:rPr>
          <w:sz w:val="20"/>
          <w:szCs w:val="20"/>
        </w:rPr>
        <w:t>1. Общие положения</w:t>
      </w:r>
    </w:p>
    <w:p w:rsidR="005A6E6D" w:rsidRPr="00E14B96" w:rsidRDefault="005A6E6D" w:rsidP="004F5023">
      <w:pPr>
        <w:pStyle w:val="NormalWeb"/>
        <w:rPr>
          <w:sz w:val="20"/>
          <w:szCs w:val="20"/>
        </w:rPr>
      </w:pPr>
      <w:r w:rsidRPr="00E14B96">
        <w:rPr>
          <w:sz w:val="20"/>
          <w:szCs w:val="20"/>
        </w:rPr>
        <w:t> </w:t>
      </w:r>
    </w:p>
    <w:p w:rsidR="005A6E6D" w:rsidRPr="00E14B96" w:rsidRDefault="005A6E6D" w:rsidP="006673F1">
      <w:pPr>
        <w:pStyle w:val="NormalWeb"/>
        <w:ind w:firstLine="851"/>
        <w:jc w:val="both"/>
        <w:rPr>
          <w:sz w:val="20"/>
          <w:szCs w:val="20"/>
        </w:rPr>
      </w:pPr>
      <w:r w:rsidRPr="00E14B96">
        <w:rPr>
          <w:sz w:val="20"/>
          <w:szCs w:val="20"/>
        </w:rPr>
        <w:t xml:space="preserve">1. 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заказчиков путем проведения открытого конкурса, конкурса с ограниченным участием, двухэтапного конкурса, открытого аукциона в электронной форме, </w:t>
      </w:r>
      <w:hyperlink r:id="rId4" w:history="1">
        <w:r w:rsidRPr="00E14B96">
          <w:rPr>
            <w:rStyle w:val="Hyperlink"/>
            <w:color w:val="auto"/>
            <w:sz w:val="20"/>
            <w:szCs w:val="20"/>
            <w:u w:val="none"/>
          </w:rPr>
          <w:t xml:space="preserve">запроса котировок </w:t>
        </w:r>
      </w:hyperlink>
      <w:r w:rsidRPr="00E14B96">
        <w:rPr>
          <w:sz w:val="20"/>
          <w:szCs w:val="20"/>
        </w:rPr>
        <w:t>, запроса предложений.</w:t>
      </w:r>
    </w:p>
    <w:p w:rsidR="005A6E6D" w:rsidRPr="00E14B96" w:rsidRDefault="005A6E6D" w:rsidP="006673F1">
      <w:pPr>
        <w:pStyle w:val="NormalWeb"/>
        <w:ind w:firstLine="851"/>
        <w:jc w:val="both"/>
        <w:rPr>
          <w:sz w:val="20"/>
          <w:szCs w:val="20"/>
        </w:rPr>
      </w:pPr>
      <w:r w:rsidRPr="00E14B96">
        <w:rPr>
          <w:sz w:val="20"/>
          <w:szCs w:val="20"/>
        </w:rPr>
        <w:t xml:space="preserve">2. Единая комиссия в своей деятельности руководствуется Гражданским кодексом Российской Федерации, Бюджетным кодексом Российской Федерации, </w:t>
      </w:r>
      <w:hyperlink r:id="rId5" w:history="1">
        <w:r w:rsidRPr="00E14B96">
          <w:rPr>
            <w:rStyle w:val="Hyperlink"/>
            <w:color w:val="auto"/>
            <w:sz w:val="20"/>
            <w:szCs w:val="20"/>
            <w:u w:val="none"/>
          </w:rPr>
          <w:t xml:space="preserve">Федеральным законом от 05.04.2013 № 44-ФЗ </w:t>
        </w:r>
      </w:hyperlink>
      <w:r w:rsidRPr="00E14B96">
        <w:rPr>
          <w:sz w:val="20"/>
          <w:szCs w:val="20"/>
        </w:rPr>
        <w:t xml:space="preserve">«О контрактной системе в сфере закупок товаров, работ, услуг для обеспечения государственных и муниципальных нужд» (далее — Закон), иными Федеральными законами, нормативными правовыми актами Правительства Российской Федерации, Правительства Республики Мордовия, нормативными правовыми актами администрации </w:t>
      </w:r>
      <w:r>
        <w:rPr>
          <w:sz w:val="20"/>
          <w:szCs w:val="20"/>
        </w:rPr>
        <w:t>Кечушевского</w:t>
      </w:r>
      <w:r w:rsidRPr="00E14B96">
        <w:rPr>
          <w:sz w:val="20"/>
          <w:szCs w:val="20"/>
        </w:rPr>
        <w:t xml:space="preserve"> сельского  поселения и настоящим Положением.</w:t>
      </w:r>
    </w:p>
    <w:p w:rsidR="005A6E6D" w:rsidRPr="00E14B96" w:rsidRDefault="005A6E6D" w:rsidP="006673F1">
      <w:pPr>
        <w:pStyle w:val="NormalWeb"/>
        <w:jc w:val="center"/>
        <w:rPr>
          <w:sz w:val="20"/>
          <w:szCs w:val="20"/>
        </w:rPr>
      </w:pPr>
      <w:r w:rsidRPr="00E14B96">
        <w:rPr>
          <w:sz w:val="20"/>
          <w:szCs w:val="20"/>
        </w:rPr>
        <w:t>2. Цели и задачи Единой комиссии</w:t>
      </w:r>
    </w:p>
    <w:p w:rsidR="005A6E6D" w:rsidRPr="00E14B96" w:rsidRDefault="005A6E6D" w:rsidP="006673F1">
      <w:pPr>
        <w:pStyle w:val="NoSpacing"/>
        <w:ind w:firstLine="851"/>
        <w:jc w:val="both"/>
        <w:rPr>
          <w:rFonts w:ascii="Times New Roman" w:hAnsi="Times New Roman"/>
          <w:sz w:val="20"/>
          <w:szCs w:val="20"/>
        </w:rPr>
      </w:pPr>
      <w:r w:rsidRPr="00E14B96">
        <w:rPr>
          <w:sz w:val="20"/>
          <w:szCs w:val="20"/>
        </w:rPr>
        <w:t> </w:t>
      </w:r>
      <w:r w:rsidRPr="00E14B96">
        <w:rPr>
          <w:rFonts w:ascii="Times New Roman" w:hAnsi="Times New Roman"/>
          <w:sz w:val="20"/>
          <w:szCs w:val="20"/>
        </w:rPr>
        <w:t>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Законом процедур.</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2. В задачи Единой комиссии входит:</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3) обеспечение открытости, прозрачности, обеспечения конкуренции, профессионализма при определении поставщиков (подрядчиков, исполнителей).</w:t>
      </w:r>
    </w:p>
    <w:p w:rsidR="005A6E6D" w:rsidRPr="00E14B96" w:rsidRDefault="005A6E6D" w:rsidP="006673F1">
      <w:pPr>
        <w:pStyle w:val="NormalWeb"/>
        <w:jc w:val="center"/>
        <w:rPr>
          <w:sz w:val="20"/>
          <w:szCs w:val="20"/>
        </w:rPr>
      </w:pPr>
      <w:r w:rsidRPr="00E14B96">
        <w:rPr>
          <w:sz w:val="20"/>
          <w:szCs w:val="20"/>
        </w:rPr>
        <w:t>3. Принципы формирования Единой комиссии</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 xml:space="preserve"> 1. Единая комиссия является коллегиальным органом, действующим на постоянной основе. Единая комиссия создается администрацией </w:t>
      </w:r>
      <w:r>
        <w:rPr>
          <w:rFonts w:ascii="Times New Roman" w:hAnsi="Times New Roman"/>
          <w:sz w:val="20"/>
          <w:szCs w:val="20"/>
        </w:rPr>
        <w:t>Кечушевского</w:t>
      </w:r>
      <w:r w:rsidRPr="00E14B96">
        <w:rPr>
          <w:rFonts w:ascii="Times New Roman" w:hAnsi="Times New Roman"/>
          <w:sz w:val="20"/>
          <w:szCs w:val="20"/>
        </w:rPr>
        <w:t xml:space="preserve"> сельского</w:t>
      </w:r>
      <w:r w:rsidRPr="00E14B96">
        <w:rPr>
          <w:sz w:val="20"/>
          <w:szCs w:val="20"/>
        </w:rPr>
        <w:t xml:space="preserve">  </w:t>
      </w:r>
      <w:r w:rsidRPr="00E14B96">
        <w:rPr>
          <w:rFonts w:ascii="Times New Roman" w:hAnsi="Times New Roman"/>
          <w:sz w:val="20"/>
          <w:szCs w:val="20"/>
        </w:rPr>
        <w:t>поселения, уполномоченная на выполнение функций по осуществлению закупок товаров, работ, услуг для муниципальных нужд.</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 xml:space="preserve">2. Персональный состав Единой комиссии утверждается распоряжением главы администрации </w:t>
      </w:r>
      <w:r>
        <w:rPr>
          <w:rFonts w:ascii="Times New Roman" w:hAnsi="Times New Roman"/>
          <w:sz w:val="20"/>
          <w:szCs w:val="20"/>
        </w:rPr>
        <w:t>Кечушевского</w:t>
      </w:r>
      <w:r w:rsidRPr="00E14B96">
        <w:rPr>
          <w:rFonts w:ascii="Times New Roman" w:hAnsi="Times New Roman"/>
          <w:sz w:val="20"/>
          <w:szCs w:val="20"/>
        </w:rPr>
        <w:t xml:space="preserve"> сельского</w:t>
      </w:r>
      <w:r w:rsidRPr="00E14B96">
        <w:rPr>
          <w:sz w:val="20"/>
          <w:szCs w:val="20"/>
        </w:rPr>
        <w:t xml:space="preserve">  </w:t>
      </w:r>
      <w:r w:rsidRPr="00E14B96">
        <w:rPr>
          <w:rFonts w:ascii="Times New Roman" w:hAnsi="Times New Roman"/>
          <w:sz w:val="20"/>
          <w:szCs w:val="20"/>
        </w:rPr>
        <w:t>поселения.</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3. Число членов Единой комиссии должно быть не менее чем пять человек.</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4. 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авто-, железнодорожного транспорта, автодорожной техники и их деталей, бытовой, офисной, вычислительной техники, электроники (в том числе компьютерное, музыкальное оборудование), программного обеспечения, 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адми</w:t>
      </w:r>
      <w:r>
        <w:rPr>
          <w:rFonts w:ascii="Times New Roman" w:hAnsi="Times New Roman"/>
          <w:sz w:val="20"/>
          <w:szCs w:val="20"/>
        </w:rPr>
        <w:t>нистрации  Кечушевского сельского поселения</w:t>
      </w:r>
      <w:r w:rsidRPr="00E14B96">
        <w:rPr>
          <w:rFonts w:ascii="Times New Roman" w:hAnsi="Times New Roman"/>
          <w:sz w:val="20"/>
          <w:szCs w:val="20"/>
        </w:rPr>
        <w:t>. Число таких специалистов должно составлять не менее чем двадцать процентов общего числа членов Единой комиссии.</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5.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5A6E6D" w:rsidRPr="00E14B96" w:rsidRDefault="005A6E6D" w:rsidP="006673F1">
      <w:pPr>
        <w:pStyle w:val="NoSpacing"/>
        <w:ind w:firstLine="851"/>
        <w:jc w:val="both"/>
        <w:rPr>
          <w:rFonts w:ascii="Times New Roman" w:hAnsi="Times New Roman"/>
          <w:sz w:val="20"/>
          <w:szCs w:val="20"/>
        </w:rPr>
      </w:pPr>
      <w:r w:rsidRPr="00E14B96">
        <w:rPr>
          <w:rFonts w:ascii="Times New Roman" w:hAnsi="Times New Roman"/>
          <w:sz w:val="20"/>
          <w:szCs w:val="20"/>
        </w:rPr>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5A6E6D" w:rsidRPr="00E14B96" w:rsidRDefault="005A6E6D" w:rsidP="00227FBD">
      <w:pPr>
        <w:pStyle w:val="NormalWeb"/>
        <w:jc w:val="center"/>
        <w:rPr>
          <w:sz w:val="20"/>
          <w:szCs w:val="20"/>
        </w:rPr>
      </w:pPr>
      <w:r w:rsidRPr="00E14B96">
        <w:rPr>
          <w:sz w:val="20"/>
          <w:szCs w:val="20"/>
        </w:rPr>
        <w:t>4. Функции Единой комиссии</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1. Основными функциями Единой комиссии являются:</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2) рассмотрение и оценка заявок на участие в открытом конкурсе;</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3) выявление победителя </w:t>
      </w:r>
      <w:hyperlink r:id="rId6" w:history="1">
        <w:r w:rsidRPr="00E14B96">
          <w:rPr>
            <w:rStyle w:val="Hyperlink"/>
            <w:rFonts w:ascii="Times New Roman" w:hAnsi="Times New Roman"/>
            <w:color w:val="auto"/>
            <w:sz w:val="20"/>
            <w:szCs w:val="20"/>
            <w:u w:val="none"/>
          </w:rPr>
          <w:t>открытого конкурса</w:t>
        </w:r>
      </w:hyperlink>
      <w:r w:rsidRPr="00E14B96">
        <w:rPr>
          <w:rFonts w:ascii="Times New Roman" w:hAnsi="Times New Roman"/>
          <w:sz w:val="20"/>
          <w:szCs w:val="20"/>
        </w:rPr>
        <w:t>;</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6) проведение на первом этапе </w:t>
      </w:r>
      <w:hyperlink r:id="rId7" w:history="1">
        <w:r w:rsidRPr="00E14B96">
          <w:rPr>
            <w:rStyle w:val="Hyperlink"/>
            <w:rFonts w:ascii="Times New Roman" w:hAnsi="Times New Roman"/>
            <w:color w:val="auto"/>
            <w:sz w:val="20"/>
            <w:szCs w:val="20"/>
            <w:u w:val="none"/>
          </w:rPr>
          <w:t xml:space="preserve">двухэтапного конкурса </w:t>
        </w:r>
      </w:hyperlink>
      <w:r w:rsidRPr="00E14B96">
        <w:rPr>
          <w:rFonts w:ascii="Times New Roman" w:hAnsi="Times New Roman"/>
          <w:sz w:val="20"/>
          <w:szCs w:val="20"/>
        </w:rPr>
        <w:t>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8) рассмотрение и оценка окончательных заявок на участие в </w:t>
      </w:r>
      <w:hyperlink r:id="rId8" w:history="1">
        <w:r w:rsidRPr="00E14B96">
          <w:rPr>
            <w:rStyle w:val="Hyperlink"/>
            <w:rFonts w:ascii="Times New Roman" w:hAnsi="Times New Roman"/>
            <w:color w:val="auto"/>
            <w:sz w:val="20"/>
            <w:szCs w:val="20"/>
            <w:u w:val="none"/>
          </w:rPr>
          <w:t xml:space="preserve">двухэтапном конкурсе </w:t>
        </w:r>
      </w:hyperlink>
      <w:r w:rsidRPr="00E14B96">
        <w:rPr>
          <w:rFonts w:ascii="Times New Roman" w:hAnsi="Times New Roman"/>
          <w:sz w:val="20"/>
          <w:szCs w:val="20"/>
        </w:rPr>
        <w:t>;</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9) рассмотрение заявок на участие в </w:t>
      </w:r>
      <w:hyperlink r:id="rId9" w:history="1">
        <w:r w:rsidRPr="00E14B96">
          <w:rPr>
            <w:rStyle w:val="Hyperlink"/>
            <w:rFonts w:ascii="Times New Roman" w:hAnsi="Times New Roman"/>
            <w:color w:val="auto"/>
            <w:sz w:val="20"/>
            <w:szCs w:val="20"/>
            <w:u w:val="none"/>
          </w:rPr>
          <w:t xml:space="preserve">открытом аукционе в электронной форме </w:t>
        </w:r>
      </w:hyperlink>
      <w:r w:rsidRPr="00E14B96">
        <w:rPr>
          <w:rFonts w:ascii="Times New Roman" w:hAnsi="Times New Roman"/>
          <w:sz w:val="20"/>
          <w:szCs w:val="20"/>
        </w:rPr>
        <w:t>;</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12) определение победителя </w:t>
      </w:r>
      <w:hyperlink r:id="rId10" w:history="1">
        <w:r w:rsidRPr="00E14B96">
          <w:rPr>
            <w:rStyle w:val="Hyperlink"/>
            <w:rFonts w:ascii="Times New Roman" w:hAnsi="Times New Roman"/>
            <w:color w:val="auto"/>
            <w:sz w:val="20"/>
            <w:szCs w:val="20"/>
            <w:u w:val="none"/>
          </w:rPr>
          <w:t xml:space="preserve">открытого аукциона в электронной форме </w:t>
        </w:r>
      </w:hyperlink>
      <w:r w:rsidRPr="00E14B96">
        <w:rPr>
          <w:rFonts w:ascii="Times New Roman" w:hAnsi="Times New Roman"/>
          <w:sz w:val="20"/>
          <w:szCs w:val="20"/>
        </w:rPr>
        <w:t>;</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13) вскрытие конвертов с заявками на участие в </w:t>
      </w:r>
      <w:hyperlink r:id="rId11" w:history="1">
        <w:r w:rsidRPr="00E14B96">
          <w:rPr>
            <w:rStyle w:val="Hyperlink"/>
            <w:rFonts w:ascii="Times New Roman" w:hAnsi="Times New Roman"/>
            <w:color w:val="auto"/>
            <w:sz w:val="20"/>
            <w:szCs w:val="20"/>
            <w:u w:val="none"/>
          </w:rPr>
          <w:t xml:space="preserve">запросе котировок </w:t>
        </w:r>
      </w:hyperlink>
      <w:r w:rsidRPr="00E14B96">
        <w:rPr>
          <w:rFonts w:ascii="Times New Roman" w:hAnsi="Times New Roman"/>
          <w:sz w:val="20"/>
          <w:szCs w:val="20"/>
        </w:rPr>
        <w:t>и открытие доступа к поданным в форме электронных документов заявкам на участие в запросе котировок;</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14) рассмотрение и оценка заявок на участие в запросе котировок;</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15) оформление протокола рассмотрения и оценки заявок на участие в запросе котировок;</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16) определение победителя запроса котировок;</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 xml:space="preserve">18) составление перечня поставщиков, подрядчиков, исполнителей в целях последующего осуществления закупок у них товаров, работ, услуг путем проведения </w:t>
      </w:r>
      <w:hyperlink r:id="rId12" w:history="1">
        <w:r w:rsidRPr="00E14B96">
          <w:rPr>
            <w:rStyle w:val="Hyperlink"/>
            <w:rFonts w:ascii="Times New Roman" w:hAnsi="Times New Roman"/>
            <w:color w:val="auto"/>
            <w:sz w:val="20"/>
            <w:szCs w:val="20"/>
            <w:u w:val="none"/>
          </w:rPr>
          <w:t xml:space="preserve">запроса котировок </w:t>
        </w:r>
      </w:hyperlink>
      <w:r w:rsidRPr="00E14B96">
        <w:rPr>
          <w:rFonts w:ascii="Times New Roman" w:hAnsi="Times New Roman"/>
          <w:sz w:val="20"/>
          <w:szCs w:val="20"/>
        </w:rPr>
        <w:t>для оказания гуманитарной помощи либо ликвидации последствий чрезвычайных ситуаций природного или техногенного характера;</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19) оформление протокола результатов рассмотрения заявок на участие в предварительном отборе;</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21) фиксирование результатов запроса предложений в протоколе проведения запроса предложений;</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22) оформление протокола итогов запроса предложений;</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23) определение победителя запроса предложений;</w:t>
      </w:r>
    </w:p>
    <w:p w:rsidR="005A6E6D" w:rsidRPr="00E14B96" w:rsidRDefault="005A6E6D" w:rsidP="00227FBD">
      <w:pPr>
        <w:pStyle w:val="NoSpacing"/>
        <w:ind w:firstLine="851"/>
        <w:jc w:val="both"/>
        <w:rPr>
          <w:rFonts w:ascii="Times New Roman" w:hAnsi="Times New Roman"/>
          <w:sz w:val="20"/>
          <w:szCs w:val="20"/>
        </w:rPr>
      </w:pPr>
      <w:r w:rsidRPr="00E14B96">
        <w:rPr>
          <w:rFonts w:ascii="Times New Roman" w:hAnsi="Times New Roman"/>
          <w:sz w:val="20"/>
          <w:szCs w:val="20"/>
        </w:rPr>
        <w:t>24) признание конкурсов, открытых аукционов в электронной форме, запросов котировок, запросов предложений несостоявшимися.</w:t>
      </w:r>
    </w:p>
    <w:p w:rsidR="005A6E6D" w:rsidRPr="00E14B96" w:rsidRDefault="005A6E6D" w:rsidP="00227FBD">
      <w:pPr>
        <w:pStyle w:val="NormalWeb"/>
        <w:jc w:val="center"/>
        <w:rPr>
          <w:sz w:val="20"/>
          <w:szCs w:val="20"/>
        </w:rPr>
      </w:pPr>
      <w:r w:rsidRPr="00E14B96">
        <w:rPr>
          <w:sz w:val="20"/>
          <w:szCs w:val="20"/>
        </w:rPr>
        <w:t>5. Права и обязанности Единой комиссии, ее отдельных членов</w:t>
      </w:r>
    </w:p>
    <w:p w:rsidR="005A6E6D" w:rsidRPr="00E14B96" w:rsidRDefault="005A6E6D" w:rsidP="00227FBD">
      <w:pPr>
        <w:pStyle w:val="NoSpacing"/>
        <w:ind w:firstLine="993"/>
        <w:jc w:val="both"/>
        <w:rPr>
          <w:rFonts w:ascii="Times New Roman" w:hAnsi="Times New Roman"/>
          <w:sz w:val="20"/>
          <w:szCs w:val="20"/>
        </w:rPr>
      </w:pPr>
      <w:r w:rsidRPr="00E14B96">
        <w:rPr>
          <w:sz w:val="20"/>
          <w:szCs w:val="20"/>
        </w:rPr>
        <w:t> </w:t>
      </w:r>
      <w:r w:rsidRPr="00E14B96">
        <w:rPr>
          <w:rFonts w:ascii="Times New Roman" w:hAnsi="Times New Roman"/>
          <w:sz w:val="20"/>
          <w:szCs w:val="20"/>
        </w:rPr>
        <w:t>1. Единая комиссия обязана: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7) оценивать заявки участников закупки на участие в открытом конкурсе, на основе критериев, указанных в конкурсной документации;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8) рассматривать и оценивать окончательные заявки на участие в двухэтапном конкурсе;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9) оценивать заявки участников закупки на участие в запросе котировок;</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11) признавать победителя открытого конкурса, открытого аукциона в электронной форме, запроса котировок, запроса предложений;</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13) признавать участника закупки участником открытого аукциона в электронной форме;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15) проверять соответствие участников закупки требованиям, установленным в соответствии с пунктами 1, 2 и 6 части 1 статьи 31 Закона;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16) отклонить заявку участника закупки на участие в открытом конкурсе, в запросе котировок в случаях, установленных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17) отказать в допуске к участию в открытом аукционе в электронной форме участнику закупки в случаях, установленных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18) отказать участнику предварительного отбора о включении его в перечень поставщиков в случаях, установленных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19) отстранить участника закупки от участия в запросе предложений в случаях, установленных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22) учитывать антидемпинговые меры при проведении открытого конкурса и открытого аукциона в электронной форме;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23) учитывать особенности заключения энергосервисного контракта при проведении конкурентных способов определения поставщика (подрядчика, исполнителя) в соответствии с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 xml:space="preserve">28) представить на рассмотрение </w:t>
      </w:r>
      <w:hyperlink r:id="rId13" w:history="1">
        <w:r w:rsidRPr="00E14B96">
          <w:rPr>
            <w:rStyle w:val="Hyperlink"/>
            <w:rFonts w:ascii="Times New Roman" w:hAnsi="Times New Roman"/>
            <w:color w:val="auto"/>
            <w:sz w:val="20"/>
            <w:szCs w:val="20"/>
            <w:u w:val="none"/>
          </w:rPr>
          <w:t xml:space="preserve">жалобы по существу заявки </w:t>
        </w:r>
      </w:hyperlink>
      <w:r w:rsidRPr="00E14B96">
        <w:rPr>
          <w:rFonts w:ascii="Times New Roman" w:hAnsi="Times New Roman"/>
          <w:sz w:val="20"/>
          <w:szCs w:val="20"/>
        </w:rPr>
        <w:t>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30) не допускать переговоров с участниками закупки в случаях, установленных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Свердловской области об устранении выявленных ими нарушений законодательства Российской Федерации;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 Единая комиссия вправе: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 проверять соответствие участников закупки требованиям, установленным в соответствии с пунктами 3 — 5, 7 и 8 части 1 статьи 31 Закона;</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 знакомиться со всеми представленными участниками закупки документами и сведениями, составляющими заявки на участие в определении поставщика (подрядчика, исполнителя), в том числе документами участников закупки, получивших аккредитацию на электронной площадке;</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 проводить при необходимости внеочередные заседания Единой комиссии с соблюдением сроков проведения процедур, установленных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3. Члены Единой комиссии обязаны:</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 знать и руководствоваться в своей деятельности требованиями законодательства Российской Федерации и настоящего Положения;</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 подписывать протоколы заседаний Единой комиссии в сроки, установленные Законом.</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4. Члены Единой комиссии имеют право:</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1) выступать по вопросам повестки дня на заседаниях Единой комиссии;</w:t>
      </w:r>
    </w:p>
    <w:p w:rsidR="005A6E6D" w:rsidRPr="00E14B96" w:rsidRDefault="005A6E6D" w:rsidP="00227FBD">
      <w:pPr>
        <w:pStyle w:val="NoSpacing"/>
        <w:ind w:firstLine="993"/>
        <w:jc w:val="both"/>
        <w:rPr>
          <w:rFonts w:ascii="Times New Roman" w:hAnsi="Times New Roman"/>
          <w:sz w:val="20"/>
          <w:szCs w:val="20"/>
        </w:rPr>
      </w:pPr>
      <w:r w:rsidRPr="00E14B96">
        <w:rPr>
          <w:rFonts w:ascii="Times New Roman" w:hAnsi="Times New Roman"/>
          <w:sz w:val="20"/>
          <w:szCs w:val="20"/>
        </w:rPr>
        <w:t>2) письменно изложить свое особое мнение (с обоснованием такого решения) с занесением его в протоколы заседаний Единой комиссии.</w:t>
      </w:r>
    </w:p>
    <w:p w:rsidR="005A6E6D" w:rsidRPr="00E14B96" w:rsidRDefault="005A6E6D" w:rsidP="005B4DEC">
      <w:pPr>
        <w:pStyle w:val="NormalWeb"/>
        <w:jc w:val="center"/>
        <w:rPr>
          <w:sz w:val="20"/>
          <w:szCs w:val="20"/>
        </w:rPr>
      </w:pPr>
      <w:r w:rsidRPr="00E14B96">
        <w:rPr>
          <w:sz w:val="20"/>
          <w:szCs w:val="20"/>
        </w:rPr>
        <w:t>6. Регламент работы Единой комиссии</w:t>
      </w:r>
    </w:p>
    <w:p w:rsidR="005A6E6D" w:rsidRPr="00E14B96" w:rsidRDefault="005A6E6D" w:rsidP="005B4DEC">
      <w:pPr>
        <w:pStyle w:val="NoSpacing"/>
        <w:ind w:firstLine="851"/>
        <w:jc w:val="both"/>
        <w:rPr>
          <w:rFonts w:ascii="Times New Roman" w:hAnsi="Times New Roman"/>
          <w:sz w:val="20"/>
          <w:szCs w:val="20"/>
        </w:rPr>
      </w:pPr>
      <w:r w:rsidRPr="00E14B96">
        <w:rPr>
          <w:rFonts w:ascii="Times New Roman" w:hAnsi="Times New Roman"/>
          <w:sz w:val="20"/>
          <w:szCs w:val="20"/>
        </w:rPr>
        <w:t>1. Работой Единой комиссии руководит председатель Единой комиссии, в его отсутствие — заместитель председателя Единой комиссии; в случае отсутствия председателя и заместителя председателя Единой комиссии — член Единой комиссии из числа присутствующих, выбранный большинством голосов от присутствующих на заседании членов Единой комиссии.</w:t>
      </w:r>
    </w:p>
    <w:p w:rsidR="005A6E6D" w:rsidRPr="00E14B96" w:rsidRDefault="005A6E6D" w:rsidP="005B4DEC">
      <w:pPr>
        <w:pStyle w:val="NoSpacing"/>
        <w:ind w:firstLine="851"/>
        <w:jc w:val="both"/>
        <w:rPr>
          <w:rFonts w:ascii="Times New Roman" w:hAnsi="Times New Roman"/>
          <w:sz w:val="20"/>
          <w:szCs w:val="20"/>
        </w:rPr>
      </w:pPr>
      <w:r w:rsidRPr="00E14B96">
        <w:rPr>
          <w:rFonts w:ascii="Times New Roman" w:hAnsi="Times New Roman"/>
          <w:sz w:val="20"/>
          <w:szCs w:val="20"/>
        </w:rPr>
        <w:t>2. Заседания Единой комиссии проводятся в соответствии с графиком заседаний Единой комиссии.</w:t>
      </w:r>
    </w:p>
    <w:p w:rsidR="005A6E6D" w:rsidRPr="00E14B96" w:rsidRDefault="005A6E6D" w:rsidP="005B4DEC">
      <w:pPr>
        <w:pStyle w:val="NoSpacing"/>
        <w:ind w:firstLine="851"/>
        <w:jc w:val="both"/>
        <w:rPr>
          <w:rFonts w:ascii="Times New Roman" w:hAnsi="Times New Roman"/>
          <w:sz w:val="20"/>
          <w:szCs w:val="20"/>
        </w:rPr>
      </w:pPr>
      <w:r w:rsidRPr="00E14B96">
        <w:rPr>
          <w:rFonts w:ascii="Times New Roman" w:hAnsi="Times New Roman"/>
          <w:sz w:val="20"/>
          <w:szCs w:val="20"/>
        </w:rPr>
        <w:t>3. Председатель комиссии своевременно уведомляет членов комиссии о месте, дате и времени проведения заседания комиссии.</w:t>
      </w:r>
    </w:p>
    <w:p w:rsidR="005A6E6D" w:rsidRPr="00E14B96" w:rsidRDefault="005A6E6D" w:rsidP="005B4DEC">
      <w:pPr>
        <w:pStyle w:val="NoSpacing"/>
        <w:ind w:firstLine="851"/>
        <w:jc w:val="both"/>
        <w:rPr>
          <w:rFonts w:ascii="Times New Roman" w:hAnsi="Times New Roman"/>
          <w:sz w:val="20"/>
          <w:szCs w:val="20"/>
        </w:rPr>
      </w:pPr>
      <w:r w:rsidRPr="00E14B96">
        <w:rPr>
          <w:rFonts w:ascii="Times New Roman" w:hAnsi="Times New Roman"/>
          <w:sz w:val="20"/>
          <w:szCs w:val="20"/>
        </w:rPr>
        <w:t>4.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5A6E6D" w:rsidRPr="00E14B96" w:rsidRDefault="005A6E6D" w:rsidP="005B4DEC">
      <w:pPr>
        <w:pStyle w:val="NoSpacing"/>
        <w:ind w:firstLine="851"/>
        <w:jc w:val="both"/>
        <w:rPr>
          <w:rFonts w:ascii="Times New Roman" w:hAnsi="Times New Roman"/>
          <w:sz w:val="20"/>
          <w:szCs w:val="20"/>
        </w:rPr>
      </w:pPr>
      <w:r w:rsidRPr="00E14B96">
        <w:rPr>
          <w:rFonts w:ascii="Times New Roman" w:hAnsi="Times New Roman"/>
          <w:sz w:val="20"/>
          <w:szCs w:val="20"/>
        </w:rPr>
        <w:t>5. Решение Единой комиссии принимается простым большинством голосов от числа присутствующих на заседании членов Единой комиссии.</w:t>
      </w:r>
    </w:p>
    <w:p w:rsidR="005A6E6D" w:rsidRPr="00E14B96" w:rsidRDefault="005A6E6D" w:rsidP="005B4DEC">
      <w:pPr>
        <w:pStyle w:val="NoSpacing"/>
        <w:ind w:firstLine="851"/>
        <w:jc w:val="both"/>
        <w:rPr>
          <w:rFonts w:ascii="Times New Roman" w:hAnsi="Times New Roman"/>
          <w:sz w:val="20"/>
          <w:szCs w:val="20"/>
        </w:rPr>
      </w:pPr>
      <w:r w:rsidRPr="00E14B96">
        <w:rPr>
          <w:rFonts w:ascii="Times New Roman" w:hAnsi="Times New Roman"/>
          <w:sz w:val="20"/>
          <w:szCs w:val="20"/>
        </w:rPr>
        <w:t>6.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5A6E6D" w:rsidRPr="00E14B96" w:rsidRDefault="005A6E6D" w:rsidP="004F5023">
      <w:pPr>
        <w:pStyle w:val="NormalWeb"/>
        <w:rPr>
          <w:sz w:val="20"/>
          <w:szCs w:val="20"/>
        </w:rPr>
      </w:pPr>
      <w:r w:rsidRPr="00E14B96">
        <w:rPr>
          <w:sz w:val="20"/>
          <w:szCs w:val="20"/>
        </w:rPr>
        <w:t>Нумерация пунктов дана в соответствии с официальным текстом документа.</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 6. Председательствующий на заседании Единой комиссии:</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1) проводит заседания Единой комиссии в соответствии с графиком проведения заседаний Единой комиссии;</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2) открывает и закрывает заседание Единой комиссии;</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3) определяет порядок рассмотрения обсуждаемых вопросов;</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4) объявляет состав Единой комиссии;</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5)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объявляет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 xml:space="preserve">6) непосредственно перед вскрытием конвертов с заявками на участие в </w:t>
      </w:r>
      <w:hyperlink r:id="rId14" w:history="1">
        <w:r w:rsidRPr="00E14B96">
          <w:rPr>
            <w:rStyle w:val="Hyperlink"/>
            <w:rFonts w:ascii="Times New Roman" w:hAnsi="Times New Roman"/>
            <w:color w:val="auto"/>
            <w:sz w:val="20"/>
            <w:szCs w:val="20"/>
            <w:u w:val="none"/>
          </w:rPr>
          <w:t xml:space="preserve">запросе котировок </w:t>
        </w:r>
      </w:hyperlink>
      <w:r w:rsidRPr="00E14B96">
        <w:rPr>
          <w:rFonts w:ascii="Times New Roman" w:hAnsi="Times New Roman"/>
          <w:sz w:val="20"/>
          <w:szCs w:val="20"/>
        </w:rPr>
        <w:t>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7)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 xml:space="preserve">8) объявляет победителей </w:t>
      </w:r>
      <w:hyperlink r:id="rId15" w:history="1">
        <w:r w:rsidRPr="00E14B96">
          <w:rPr>
            <w:rStyle w:val="Hyperlink"/>
            <w:rFonts w:ascii="Times New Roman" w:hAnsi="Times New Roman"/>
            <w:color w:val="auto"/>
            <w:sz w:val="20"/>
            <w:szCs w:val="20"/>
            <w:u w:val="none"/>
          </w:rPr>
          <w:t>открытых конкурсов</w:t>
        </w:r>
      </w:hyperlink>
      <w:r w:rsidRPr="00E14B96">
        <w:rPr>
          <w:rFonts w:ascii="Times New Roman" w:hAnsi="Times New Roman"/>
          <w:sz w:val="20"/>
          <w:szCs w:val="20"/>
        </w:rPr>
        <w:t>, открытых аукционов в электронной форме, запросов котировок, запроса предложений.</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7. Член Единой комиссии:</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 2)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комиссии, документам участников размещения заказа, получивших аккредитацию на электронной площадке;</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3)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4)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5A6E6D" w:rsidRPr="00E14B96" w:rsidRDefault="005A6E6D" w:rsidP="000F3FD0">
      <w:pPr>
        <w:pStyle w:val="NoSpacing"/>
        <w:ind w:firstLine="851"/>
        <w:jc w:val="both"/>
        <w:rPr>
          <w:rFonts w:ascii="Times New Roman" w:hAnsi="Times New Roman"/>
          <w:sz w:val="20"/>
          <w:szCs w:val="20"/>
        </w:rPr>
      </w:pPr>
      <w:r w:rsidRPr="00E14B96">
        <w:rPr>
          <w:rFonts w:ascii="Times New Roman" w:hAnsi="Times New Roman"/>
          <w:sz w:val="20"/>
          <w:szCs w:val="20"/>
        </w:rPr>
        <w:t>5)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5A6E6D" w:rsidRPr="00E14B96" w:rsidRDefault="005A6E6D" w:rsidP="000F3FD0">
      <w:pPr>
        <w:pStyle w:val="NormalWeb"/>
        <w:jc w:val="center"/>
        <w:rPr>
          <w:sz w:val="20"/>
          <w:szCs w:val="20"/>
        </w:rPr>
      </w:pPr>
      <w:r w:rsidRPr="00E14B96">
        <w:rPr>
          <w:sz w:val="20"/>
          <w:szCs w:val="20"/>
        </w:rPr>
        <w:t>7. Ответственность членов Единой комиссии</w:t>
      </w:r>
    </w:p>
    <w:p w:rsidR="005A6E6D" w:rsidRPr="00E14B96" w:rsidRDefault="005A6E6D" w:rsidP="000F3FD0">
      <w:pPr>
        <w:pStyle w:val="NormalWeb"/>
        <w:ind w:firstLine="851"/>
        <w:jc w:val="both"/>
        <w:rPr>
          <w:sz w:val="20"/>
          <w:szCs w:val="20"/>
        </w:rPr>
      </w:pPr>
      <w:r w:rsidRPr="00E14B96">
        <w:rPr>
          <w:sz w:val="20"/>
          <w:szCs w:val="20"/>
        </w:rPr>
        <w:t xml:space="preserve"> 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w:t>
      </w:r>
      <w:hyperlink r:id="rId16" w:history="1">
        <w:r w:rsidRPr="00E14B96">
          <w:rPr>
            <w:rStyle w:val="Hyperlink"/>
            <w:color w:val="auto"/>
            <w:sz w:val="20"/>
            <w:szCs w:val="20"/>
            <w:u w:val="none"/>
          </w:rPr>
          <w:t xml:space="preserve">административную </w:t>
        </w:r>
      </w:hyperlink>
      <w:r w:rsidRPr="00E14B96">
        <w:rPr>
          <w:sz w:val="20"/>
          <w:szCs w:val="20"/>
        </w:rPr>
        <w:t>, уголовную ответственность.</w:t>
      </w:r>
    </w:p>
    <w:p w:rsidR="005A6E6D" w:rsidRPr="00E14B96" w:rsidRDefault="005A6E6D">
      <w:pPr>
        <w:rPr>
          <w:sz w:val="20"/>
          <w:szCs w:val="20"/>
        </w:rPr>
      </w:pPr>
    </w:p>
    <w:sectPr w:rsidR="005A6E6D" w:rsidRPr="00E14B96" w:rsidSect="006673F1">
      <w:pgSz w:w="11906" w:h="16838"/>
      <w:pgMar w:top="568" w:right="566"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62D7"/>
    <w:rsid w:val="00015124"/>
    <w:rsid w:val="000421C9"/>
    <w:rsid w:val="000E5190"/>
    <w:rsid w:val="000F3FD0"/>
    <w:rsid w:val="00124539"/>
    <w:rsid w:val="00133087"/>
    <w:rsid w:val="001462D7"/>
    <w:rsid w:val="00151068"/>
    <w:rsid w:val="00182E16"/>
    <w:rsid w:val="001E47ED"/>
    <w:rsid w:val="00227FBD"/>
    <w:rsid w:val="002C12E3"/>
    <w:rsid w:val="002E0E44"/>
    <w:rsid w:val="0038044B"/>
    <w:rsid w:val="00392DA0"/>
    <w:rsid w:val="004D3B18"/>
    <w:rsid w:val="004F5023"/>
    <w:rsid w:val="00565CCC"/>
    <w:rsid w:val="00567282"/>
    <w:rsid w:val="005A6108"/>
    <w:rsid w:val="005A6E6D"/>
    <w:rsid w:val="005B4DEC"/>
    <w:rsid w:val="006673F1"/>
    <w:rsid w:val="006B3321"/>
    <w:rsid w:val="006D11BA"/>
    <w:rsid w:val="00757CC3"/>
    <w:rsid w:val="0077699D"/>
    <w:rsid w:val="007D2460"/>
    <w:rsid w:val="007F6367"/>
    <w:rsid w:val="00881BB5"/>
    <w:rsid w:val="008A182C"/>
    <w:rsid w:val="008A5860"/>
    <w:rsid w:val="009A01F8"/>
    <w:rsid w:val="009B5DE6"/>
    <w:rsid w:val="009C793C"/>
    <w:rsid w:val="009F2106"/>
    <w:rsid w:val="00A05268"/>
    <w:rsid w:val="00A40599"/>
    <w:rsid w:val="00A712DB"/>
    <w:rsid w:val="00A80FFA"/>
    <w:rsid w:val="00AE321D"/>
    <w:rsid w:val="00B622AA"/>
    <w:rsid w:val="00B76341"/>
    <w:rsid w:val="00C0425C"/>
    <w:rsid w:val="00C17699"/>
    <w:rsid w:val="00C272FE"/>
    <w:rsid w:val="00D4451D"/>
    <w:rsid w:val="00DD597E"/>
    <w:rsid w:val="00DE162E"/>
    <w:rsid w:val="00E14B96"/>
    <w:rsid w:val="00E85E2D"/>
    <w:rsid w:val="00F35112"/>
    <w:rsid w:val="00F92459"/>
    <w:rsid w:val="00FA5956"/>
    <w:rsid w:val="00FD784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CC3"/>
    <w:pPr>
      <w:spacing w:after="200" w:line="276" w:lineRule="auto"/>
    </w:pPr>
    <w:rPr>
      <w:lang w:eastAsia="en-US"/>
    </w:rPr>
  </w:style>
  <w:style w:type="paragraph" w:styleId="Heading4">
    <w:name w:val="heading 4"/>
    <w:basedOn w:val="Normal"/>
    <w:next w:val="Normal"/>
    <w:link w:val="Heading4Char"/>
    <w:uiPriority w:val="99"/>
    <w:qFormat/>
    <w:locked/>
    <w:rsid w:val="00E14B96"/>
    <w:pPr>
      <w:keepNext/>
      <w:spacing w:before="240" w:after="60" w:line="240" w:lineRule="auto"/>
      <w:outlineLvl w:val="3"/>
    </w:pPr>
    <w:rPr>
      <w:rFonts w:ascii="Times New Roman" w:hAnsi="Times New Roman"/>
      <w:b/>
      <w:bCs/>
      <w:sz w:val="28"/>
      <w:szCs w:val="28"/>
      <w:lang w:eastAsia="ru-RU"/>
    </w:rPr>
  </w:style>
  <w:style w:type="paragraph" w:styleId="Heading5">
    <w:name w:val="heading 5"/>
    <w:basedOn w:val="Normal"/>
    <w:next w:val="Normal"/>
    <w:link w:val="Heading5Char"/>
    <w:uiPriority w:val="99"/>
    <w:qFormat/>
    <w:locked/>
    <w:rsid w:val="00E14B96"/>
    <w:pPr>
      <w:widowControl w:val="0"/>
      <w:autoSpaceDE w:val="0"/>
      <w:autoSpaceDN w:val="0"/>
      <w:adjustRightInd w:val="0"/>
      <w:spacing w:before="240" w:after="60" w:line="240" w:lineRule="auto"/>
      <w:ind w:firstLine="720"/>
      <w:jc w:val="both"/>
      <w:outlineLvl w:val="4"/>
    </w:pPr>
    <w:rPr>
      <w:rFonts w:ascii="Arial" w:hAnsi="Arial" w:cs="Arial"/>
      <w:b/>
      <w:bCs/>
      <w:i/>
      <w:i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eastAsia="en-US"/>
    </w:rPr>
  </w:style>
  <w:style w:type="paragraph" w:styleId="NormalWeb">
    <w:name w:val="Normal (Web)"/>
    <w:basedOn w:val="Normal"/>
    <w:uiPriority w:val="99"/>
    <w:rsid w:val="004F5023"/>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4F5023"/>
    <w:rPr>
      <w:rFonts w:cs="Times New Roman"/>
      <w:color w:val="0000FF"/>
      <w:u w:val="single"/>
    </w:rPr>
  </w:style>
  <w:style w:type="paragraph" w:styleId="NoSpacing">
    <w:name w:val="No Spacing"/>
    <w:uiPriority w:val="99"/>
    <w:qFormat/>
    <w:rsid w:val="001E47ED"/>
    <w:rPr>
      <w:lang w:eastAsia="en-US"/>
    </w:rPr>
  </w:style>
  <w:style w:type="paragraph" w:styleId="BalloonText">
    <w:name w:val="Balloon Text"/>
    <w:basedOn w:val="Normal"/>
    <w:link w:val="BalloonTextChar"/>
    <w:uiPriority w:val="99"/>
    <w:semiHidden/>
    <w:rsid w:val="002E0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0E44"/>
    <w:rPr>
      <w:rFonts w:ascii="Tahoma" w:hAnsi="Tahoma" w:cs="Tahoma"/>
      <w:sz w:val="16"/>
      <w:szCs w:val="16"/>
    </w:rPr>
  </w:style>
  <w:style w:type="paragraph" w:customStyle="1" w:styleId="1">
    <w:name w:val="Без интервала1"/>
    <w:uiPriority w:val="99"/>
    <w:rsid w:val="00C272FE"/>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754431449">
      <w:marLeft w:val="0"/>
      <w:marRight w:val="0"/>
      <w:marTop w:val="0"/>
      <w:marBottom w:val="0"/>
      <w:divBdr>
        <w:top w:val="none" w:sz="0" w:space="0" w:color="auto"/>
        <w:left w:val="none" w:sz="0" w:space="0" w:color="auto"/>
        <w:bottom w:val="none" w:sz="0" w:space="0" w:color="auto"/>
        <w:right w:val="none" w:sz="0" w:space="0" w:color="auto"/>
      </w:divBdr>
      <w:divsChild>
        <w:div w:id="1754431446">
          <w:marLeft w:val="0"/>
          <w:marRight w:val="0"/>
          <w:marTop w:val="0"/>
          <w:marBottom w:val="0"/>
          <w:divBdr>
            <w:top w:val="none" w:sz="0" w:space="0" w:color="auto"/>
            <w:left w:val="none" w:sz="0" w:space="0" w:color="auto"/>
            <w:bottom w:val="none" w:sz="0" w:space="0" w:color="auto"/>
            <w:right w:val="none" w:sz="0" w:space="0" w:color="auto"/>
          </w:divBdr>
        </w:div>
        <w:div w:id="1754431447">
          <w:marLeft w:val="0"/>
          <w:marRight w:val="0"/>
          <w:marTop w:val="0"/>
          <w:marBottom w:val="0"/>
          <w:divBdr>
            <w:top w:val="none" w:sz="0" w:space="0" w:color="auto"/>
            <w:left w:val="none" w:sz="0" w:space="0" w:color="auto"/>
            <w:bottom w:val="none" w:sz="0" w:space="0" w:color="auto"/>
            <w:right w:val="none" w:sz="0" w:space="0" w:color="auto"/>
          </w:divBdr>
        </w:div>
        <w:div w:id="1754431448">
          <w:marLeft w:val="0"/>
          <w:marRight w:val="0"/>
          <w:marTop w:val="0"/>
          <w:marBottom w:val="0"/>
          <w:divBdr>
            <w:top w:val="none" w:sz="0" w:space="0" w:color="auto"/>
            <w:left w:val="none" w:sz="0" w:space="0" w:color="auto"/>
            <w:bottom w:val="none" w:sz="0" w:space="0" w:color="auto"/>
            <w:right w:val="none" w:sz="0" w:space="0" w:color="auto"/>
          </w:divBdr>
        </w:div>
        <w:div w:id="1754431450">
          <w:marLeft w:val="0"/>
          <w:marRight w:val="0"/>
          <w:marTop w:val="0"/>
          <w:marBottom w:val="0"/>
          <w:divBdr>
            <w:top w:val="none" w:sz="0" w:space="0" w:color="auto"/>
            <w:left w:val="none" w:sz="0" w:space="0" w:color="auto"/>
            <w:bottom w:val="none" w:sz="0" w:space="0" w:color="auto"/>
            <w:right w:val="none" w:sz="0" w:space="0" w:color="auto"/>
          </w:divBdr>
        </w:div>
        <w:div w:id="1754431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2fks.ru/konkursy/dvuxetapnyj-konkurs/" TargetMode="External"/><Relationship Id="rId13" Type="http://schemas.openxmlformats.org/officeDocument/2006/relationships/hyperlink" Target="http://b2fks.ru/fas/trebovaniya-k-soderzhaniyu-zhaloby-o-narusheniyax-po-zakonu-44-fz/"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2fks.ru/konkursy/dvuxetapnyj-konkurs/" TargetMode="External"/><Relationship Id="rId12" Type="http://schemas.openxmlformats.org/officeDocument/2006/relationships/hyperlink" Target="http://b2fks.ru/konkursy/zapros-kotirovo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b2fks.ru/fas/otvetstvennost-po-koap-rf-za-narusheniya-v-sfere-zakupok/" TargetMode="External"/><Relationship Id="rId1" Type="http://schemas.openxmlformats.org/officeDocument/2006/relationships/styles" Target="styles.xml"/><Relationship Id="rId6" Type="http://schemas.openxmlformats.org/officeDocument/2006/relationships/hyperlink" Target="http://b2fks.ru/konkursy/provedenie-otkrytogo-konkursa/" TargetMode="External"/><Relationship Id="rId11" Type="http://schemas.openxmlformats.org/officeDocument/2006/relationships/hyperlink" Target="http://b2fks.ru/konkursy/zapros-kotirovok/" TargetMode="External"/><Relationship Id="rId5" Type="http://schemas.openxmlformats.org/officeDocument/2006/relationships/hyperlink" Target="http://b2fks.ru/zakon-44-fz/zakon-o-federalnoj-kontraktnoj-sisteme/" TargetMode="External"/><Relationship Id="rId15" Type="http://schemas.openxmlformats.org/officeDocument/2006/relationships/hyperlink" Target="http://b2fks.ru/konkursy/provedenie-otkrytogo-konkursa/" TargetMode="External"/><Relationship Id="rId10" Type="http://schemas.openxmlformats.org/officeDocument/2006/relationships/hyperlink" Target="http://b2fks.ru/konkursy/elektronnyj-aukcion/" TargetMode="External"/><Relationship Id="rId4" Type="http://schemas.openxmlformats.org/officeDocument/2006/relationships/hyperlink" Target="http://b2fks.ru/konkursy/zapros-kotirovok/" TargetMode="External"/><Relationship Id="rId9" Type="http://schemas.openxmlformats.org/officeDocument/2006/relationships/hyperlink" Target="http://b2fks.ru/konkursy/elektronnyj-aukcion/" TargetMode="External"/><Relationship Id="rId14" Type="http://schemas.openxmlformats.org/officeDocument/2006/relationships/hyperlink" Target="http://b2fks.ru/konkursy/zapros-kotirov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6</Pages>
  <Words>3708</Words>
  <Characters>21138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user</cp:lastModifiedBy>
  <cp:revision>3</cp:revision>
  <cp:lastPrinted>2018-05-16T13:28:00Z</cp:lastPrinted>
  <dcterms:created xsi:type="dcterms:W3CDTF">2018-05-16T11:42:00Z</dcterms:created>
  <dcterms:modified xsi:type="dcterms:W3CDTF">2018-05-16T13:31:00Z</dcterms:modified>
</cp:coreProperties>
</file>