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5DB" w:rsidRPr="006805CA" w:rsidRDefault="00DA45DB" w:rsidP="006805CA">
      <w:pPr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A45DB" w:rsidRPr="00BA481E" w:rsidRDefault="00DA45DB" w:rsidP="00BA481E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 xml:space="preserve">Совет депутатов   Кечушевского сельского поселния </w:t>
      </w:r>
    </w:p>
    <w:p w:rsidR="00DA45DB" w:rsidRPr="00BA481E" w:rsidRDefault="00DA45DB" w:rsidP="00BA481E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DA45DB" w:rsidRPr="00BA481E" w:rsidRDefault="00DA45DB" w:rsidP="00BA481E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 xml:space="preserve">Республики Мордовия </w:t>
      </w:r>
    </w:p>
    <w:p w:rsidR="00DA45DB" w:rsidRDefault="00DA45DB" w:rsidP="00BA481E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BA481E">
        <w:rPr>
          <w:rFonts w:ascii="Times New Roman" w:hAnsi="Times New Roman"/>
          <w:sz w:val="28"/>
          <w:szCs w:val="28"/>
          <w:lang w:eastAsia="ru-RU"/>
        </w:rPr>
        <w:t xml:space="preserve">ретьего созыва </w:t>
      </w:r>
    </w:p>
    <w:p w:rsidR="00DA45DB" w:rsidRPr="00BA481E" w:rsidRDefault="00DA45DB" w:rsidP="00BA481E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DA45DB" w:rsidRPr="00BA481E" w:rsidRDefault="00DA45DB" w:rsidP="006805CA">
      <w:pPr>
        <w:autoSpaceDE w:val="0"/>
        <w:autoSpaceDN w:val="0"/>
        <w:adjustRightInd w:val="0"/>
        <w:spacing w:after="0" w:line="211" w:lineRule="auto"/>
        <w:jc w:val="center"/>
        <w:rPr>
          <w:rFonts w:ascii="Times New Roman" w:hAnsi="Times New Roman"/>
          <w:bCs/>
          <w:sz w:val="28"/>
          <w:szCs w:val="28"/>
        </w:rPr>
      </w:pPr>
      <w:r w:rsidRPr="00BA481E">
        <w:rPr>
          <w:rFonts w:ascii="Times New Roman" w:hAnsi="Times New Roman"/>
          <w:bCs/>
          <w:sz w:val="28"/>
          <w:szCs w:val="28"/>
        </w:rPr>
        <w:t>РЕШЕНИЕ</w:t>
      </w:r>
    </w:p>
    <w:p w:rsidR="00DA45DB" w:rsidRPr="00BA481E" w:rsidRDefault="00DA45DB" w:rsidP="006805CA">
      <w:pPr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Pr="00BA481E">
        <w:rPr>
          <w:rFonts w:ascii="Times New Roman" w:hAnsi="Times New Roman"/>
          <w:sz w:val="28"/>
          <w:szCs w:val="28"/>
          <w:lang w:eastAsia="ru-RU"/>
        </w:rPr>
        <w:t xml:space="preserve">    25 ноября </w:t>
      </w:r>
      <w:smartTag w:uri="urn:schemas-microsoft-com:office:smarttags" w:element="metricconverter">
        <w:smartTagPr>
          <w:attr w:name="ProductID" w:val="2019 г"/>
        </w:smartTagPr>
        <w:r w:rsidRPr="00BA481E">
          <w:rPr>
            <w:rFonts w:ascii="Times New Roman" w:hAnsi="Times New Roman"/>
            <w:sz w:val="28"/>
            <w:szCs w:val="28"/>
            <w:lang w:eastAsia="ru-RU"/>
          </w:rPr>
          <w:t>2019 года</w:t>
        </w:r>
      </w:smartTag>
      <w:r w:rsidRPr="00BA481E">
        <w:rPr>
          <w:rFonts w:ascii="Times New Roman" w:hAnsi="Times New Roman"/>
          <w:sz w:val="28"/>
          <w:szCs w:val="28"/>
          <w:lang w:eastAsia="ru-RU"/>
        </w:rPr>
        <w:tab/>
      </w:r>
      <w:r w:rsidRPr="00BA481E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                                №71 </w:t>
      </w:r>
    </w:p>
    <w:p w:rsidR="00DA45DB" w:rsidRPr="00BA481E" w:rsidRDefault="00DA45DB" w:rsidP="006805CA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  <w:lang w:eastAsia="ru-RU"/>
        </w:rPr>
      </w:pPr>
      <w:r w:rsidRPr="00BA481E">
        <w:rPr>
          <w:rFonts w:ascii="Times New Roman" w:hAnsi="Times New Roman"/>
          <w:bCs/>
          <w:caps/>
          <w:color w:val="000000"/>
          <w:sz w:val="28"/>
          <w:szCs w:val="28"/>
          <w:lang w:eastAsia="ru-RU"/>
        </w:rPr>
        <w:t>"</w:t>
      </w:r>
      <w:r w:rsidRPr="00BA481E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Об установлении земельного налога</w:t>
      </w:r>
      <w:r w:rsidRPr="00BA481E">
        <w:rPr>
          <w:rFonts w:ascii="Times New Roman" w:hAnsi="Times New Roman"/>
          <w:bCs/>
          <w:caps/>
          <w:color w:val="000000"/>
          <w:sz w:val="28"/>
          <w:szCs w:val="28"/>
          <w:lang w:eastAsia="ru-RU"/>
        </w:rPr>
        <w:t>"</w:t>
      </w:r>
    </w:p>
    <w:p w:rsidR="00DA45DB" w:rsidRPr="00BA481E" w:rsidRDefault="00DA45DB" w:rsidP="00BA481E">
      <w:pPr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>  </w:t>
      </w: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главой 31</w:t>
      </w:r>
      <w:r w:rsidRPr="00BA481E">
        <w:rPr>
          <w:rFonts w:ascii="Times New Roman" w:hAnsi="Times New Roman"/>
          <w:sz w:val="28"/>
          <w:szCs w:val="28"/>
          <w:lang w:eastAsia="ru-RU"/>
        </w:rPr>
        <w:t xml:space="preserve"> </w:t>
      </w:r>
      <w:hyperlink r:id="rId5" w:history="1">
        <w:r w:rsidRPr="00BA481E">
          <w:rPr>
            <w:rFonts w:ascii="Times New Roman" w:hAnsi="Times New Roman"/>
            <w:sz w:val="28"/>
            <w:szCs w:val="28"/>
            <w:u w:val="single"/>
            <w:lang w:eastAsia="ru-RU"/>
          </w:rPr>
          <w:t>Налогового кодекса Российской Федерации</w:t>
        </w:r>
      </w:hyperlink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Совет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решил: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1. Ввести на территории </w:t>
      </w:r>
      <w:r w:rsidRPr="00BA481E"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земельный налог, порядок и сроки уплаты налога за земли, находящиеся в пределах границ  сельского поселения.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>2. Налогоплательщиками налога признаются организации и физические лица, обладающие земельными участками на праве собственности, праве постоянного (бессрочного) пользования или праве пожизненного наследуемого владения в пределах границ сельского поселения.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>3. Объектом налогообложения признаются земельные участки, расположенные в пределах территории сельского поселения.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 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</w:t>
      </w:r>
      <w:hyperlink r:id="rId6" w:history="1">
        <w:r w:rsidRPr="00BA481E">
          <w:rPr>
            <w:rFonts w:ascii="Times New Roman" w:hAnsi="Times New Roman"/>
            <w:sz w:val="28"/>
            <w:szCs w:val="28"/>
            <w:u w:val="single"/>
            <w:lang w:eastAsia="ru-RU"/>
          </w:rPr>
          <w:t>Налогового кодекса Российской Федерации</w:t>
        </w:r>
      </w:hyperlink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определяется в отношении каждого земельного участка как его кадастровая стоимость, внесенная в Единый государственный реестр недвижимости и подлежащая применению с 1 января года, являющегося налоговым.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>5. Налоговым периодом признается календарный год.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>6. Установить налоговые ставки земельного налога в размере: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>1) 0,3 процента в отношении земельных участков: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DA45DB" w:rsidRPr="00BA481E" w:rsidRDefault="00DA45DB" w:rsidP="006805CA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6014"/>
      <w:r w:rsidRPr="00BA481E">
        <w:rPr>
          <w:rFonts w:ascii="Times New Roman" w:hAnsi="Times New Roman"/>
          <w:sz w:val="28"/>
          <w:szCs w:val="28"/>
          <w:lang w:eastAsia="ru-RU"/>
        </w:rPr>
        <w:t>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DA45DB" w:rsidRPr="00BA481E" w:rsidRDefault="00DA45DB" w:rsidP="006805CA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sub_6015"/>
      <w:bookmarkEnd w:id="0"/>
      <w:r w:rsidRPr="00BA481E">
        <w:rPr>
          <w:rFonts w:ascii="Times New Roman" w:hAnsi="Times New Roman"/>
          <w:sz w:val="28"/>
          <w:szCs w:val="28"/>
          <w:lang w:eastAsia="ru-RU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bookmarkEnd w:id="1"/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>2) 1,5 процента в отношении прочих земельных участков.</w:t>
      </w:r>
    </w:p>
    <w:p w:rsidR="00DA45DB" w:rsidRPr="00BA481E" w:rsidRDefault="00DA45DB" w:rsidP="0058449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481E">
        <w:rPr>
          <w:color w:val="000000"/>
          <w:sz w:val="28"/>
          <w:szCs w:val="28"/>
        </w:rPr>
        <w:t>7.</w:t>
      </w:r>
      <w:r w:rsidRPr="00BA481E">
        <w:rPr>
          <w:sz w:val="28"/>
          <w:szCs w:val="28"/>
        </w:rPr>
        <w:t xml:space="preserve"> 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 xml:space="preserve">8. Установить, что для организаций и физических лиц, имеющих в собственности земельные участки, являющиеся объектом налогообложения на территории  сельского поселения, льготы, установленные в соответствии со </w:t>
      </w:r>
      <w:hyperlink r:id="rId7" w:anchor="/document/10900200/entry/395" w:history="1">
        <w:r w:rsidRPr="00BA481E">
          <w:rPr>
            <w:rFonts w:ascii="Times New Roman" w:hAnsi="Times New Roman"/>
            <w:sz w:val="28"/>
            <w:szCs w:val="28"/>
            <w:lang w:eastAsia="ru-RU"/>
          </w:rPr>
          <w:t>статьей 395</w:t>
        </w:r>
      </w:hyperlink>
      <w:r w:rsidRPr="00BA481E">
        <w:rPr>
          <w:rFonts w:ascii="Times New Roman" w:hAnsi="Times New Roman"/>
          <w:sz w:val="28"/>
          <w:szCs w:val="28"/>
          <w:lang w:eastAsia="ru-RU"/>
        </w:rPr>
        <w:t xml:space="preserve"> Налогового кодекса Российской Федерации, действуют в полном объеме.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>ветеранов и инвалидов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9. </w:t>
      </w:r>
      <w:r w:rsidRPr="00BA481E">
        <w:rPr>
          <w:rFonts w:ascii="Times New Roman" w:hAnsi="Times New Roman"/>
          <w:sz w:val="28"/>
          <w:szCs w:val="28"/>
          <w:lang w:eastAsia="ru-RU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DA45DB" w:rsidRPr="00BA481E" w:rsidRDefault="00DA45DB" w:rsidP="006805CA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10. </w:t>
      </w:r>
      <w:r w:rsidRPr="00BA481E">
        <w:rPr>
          <w:rFonts w:ascii="Times New Roman" w:hAnsi="Times New Roman"/>
          <w:sz w:val="28"/>
          <w:szCs w:val="28"/>
          <w:lang w:eastAsia="ru-RU"/>
        </w:rPr>
        <w:t>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 xml:space="preserve">11.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8" w:history="1">
        <w:r w:rsidRPr="00BA481E">
          <w:rPr>
            <w:rFonts w:ascii="Times New Roman" w:hAnsi="Times New Roman"/>
            <w:sz w:val="28"/>
            <w:szCs w:val="28"/>
            <w:lang w:eastAsia="ru-RU"/>
          </w:rPr>
          <w:t>заявление</w:t>
        </w:r>
      </w:hyperlink>
      <w:r w:rsidRPr="00BA481E">
        <w:rPr>
          <w:rFonts w:ascii="Times New Roman" w:hAnsi="Times New Roman"/>
          <w:sz w:val="28"/>
          <w:szCs w:val="28"/>
          <w:lang w:eastAsia="ru-RU"/>
        </w:rPr>
        <w:t xml:space="preserve"> о предоставлении налоговой льготы, а также вправе представить </w:t>
      </w:r>
      <w:hyperlink r:id="rId9" w:history="1">
        <w:r w:rsidRPr="00BA481E">
          <w:rPr>
            <w:rFonts w:ascii="Times New Roman" w:hAnsi="Times New Roman"/>
            <w:sz w:val="28"/>
            <w:szCs w:val="28"/>
            <w:lang w:eastAsia="ru-RU"/>
          </w:rPr>
          <w:t>документы</w:t>
        </w:r>
      </w:hyperlink>
      <w:r w:rsidRPr="00BA481E">
        <w:rPr>
          <w:rFonts w:ascii="Times New Roman" w:hAnsi="Times New Roman"/>
          <w:sz w:val="28"/>
          <w:szCs w:val="28"/>
          <w:lang w:eastAsia="ru-RU"/>
        </w:rPr>
        <w:t>, подтверждающие право налогоплательщика на налоговую льготу.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12. </w:t>
      </w:r>
      <w:r w:rsidRPr="00BA481E">
        <w:rPr>
          <w:rFonts w:ascii="Times New Roman" w:hAnsi="Times New Roman"/>
          <w:sz w:val="28"/>
          <w:szCs w:val="28"/>
          <w:lang w:eastAsia="ru-RU"/>
        </w:rPr>
        <w:t>По результатам проведения государственной кадастровой оценки земель сведения о кадастровой стоимости земельных участков предоставляются налогоплательщикам путем опубликования в составе информационных ресурсов сельского поселения.</w:t>
      </w:r>
    </w:p>
    <w:p w:rsidR="00DA45DB" w:rsidRPr="00BA481E" w:rsidRDefault="00DA45DB" w:rsidP="006805CA">
      <w:pPr>
        <w:ind w:firstLine="567"/>
        <w:jc w:val="both"/>
        <w:rPr>
          <w:rFonts w:ascii="Times New Roman" w:hAnsi="Times New Roman"/>
          <w:sz w:val="28"/>
          <w:szCs w:val="28"/>
          <w:highlight w:val="yellow"/>
          <w:lang w:eastAsia="ru-RU"/>
        </w:rPr>
      </w:pPr>
      <w:r w:rsidRPr="00BA481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13. </w:t>
      </w:r>
      <w:r w:rsidRPr="00BA481E">
        <w:rPr>
          <w:rFonts w:ascii="Times New Roman" w:hAnsi="Times New Roman"/>
          <w:sz w:val="28"/>
          <w:szCs w:val="28"/>
          <w:lang w:eastAsia="ru-RU"/>
        </w:rPr>
        <w:t>Признать утратившими силу:</w:t>
      </w:r>
    </w:p>
    <w:p w:rsidR="00DA45DB" w:rsidRPr="00BA481E" w:rsidRDefault="00DA45DB" w:rsidP="006805CA">
      <w:pPr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>-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 xml:space="preserve">Кечушевского 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Ардатовского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>.№ 28 «Об установлении земельного налога»;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-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от 09 декабря </w:t>
      </w:r>
      <w:smartTag w:uri="urn:schemas-microsoft-com:office:smarttags" w:element="metricconverter">
        <w:smartTagPr>
          <w:attr w:name="ProductID" w:val="2013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2013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.№ 51 «О внесении изменений в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 xml:space="preserve">Кечушевского 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Ардатовского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>.№ 28  «Об установлении земельного налога»;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>-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от 14 мая </w:t>
      </w:r>
      <w:smartTag w:uri="urn:schemas-microsoft-com:office:smarttags" w:element="metricconverter">
        <w:smartTagPr>
          <w:attr w:name="ProductID" w:val="2015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2015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.№ 89 «О внесении изменений в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>Кечушевского о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Ардатовского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>.№ 28 «Об установлении земельного налога»;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-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от 15 марта </w:t>
      </w:r>
      <w:smartTag w:uri="urn:schemas-microsoft-com:office:smarttags" w:element="metricconverter">
        <w:smartTagPr>
          <w:attr w:name="ProductID" w:val="2016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2016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.№ 109 «О внесении изменений в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 xml:space="preserve">Кечушевского 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Ардатовского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>.№ 28«Об установлении земельного налога»;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>-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от 29 ноября </w:t>
      </w:r>
      <w:smartTag w:uri="urn:schemas-microsoft-com:office:smarttags" w:element="metricconverter">
        <w:smartTagPr>
          <w:attr w:name="ProductID" w:val="2017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2017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.№ 32 «О внесении изменений в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 xml:space="preserve">Кечушевского 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Ардатовского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>.№ 28«Об установлении земельного налога»;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>-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от 16 июня </w:t>
      </w:r>
      <w:smartTag w:uri="urn:schemas-microsoft-com:office:smarttags" w:element="metricconverter">
        <w:smartTagPr>
          <w:attr w:name="ProductID" w:val="2018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2018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.№ 46 «О внесении изменений в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 xml:space="preserve">Кечушевского 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Ардатовского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>.№ 28«Об установлении земельного налога»;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>-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>Кечушевского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 от 29ноября </w:t>
      </w:r>
      <w:smartTag w:uri="urn:schemas-microsoft-com:office:smarttags" w:element="metricconverter">
        <w:smartTagPr>
          <w:attr w:name="ProductID" w:val="2018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2018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.№ 53 «О внесении изменений в решение Совета депутатов </w:t>
      </w:r>
      <w:r w:rsidRPr="00BA481E">
        <w:rPr>
          <w:rFonts w:ascii="Times New Roman" w:hAnsi="Times New Roman"/>
          <w:sz w:val="28"/>
          <w:szCs w:val="28"/>
          <w:lang w:eastAsia="ru-RU"/>
        </w:rPr>
        <w:t xml:space="preserve">Кечушевского </w:t>
      </w:r>
      <w:r w:rsidRPr="00BA481E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Ардатовского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BA481E"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 w:rsidRPr="00BA481E">
        <w:rPr>
          <w:rFonts w:ascii="Times New Roman" w:hAnsi="Times New Roman"/>
          <w:bCs/>
          <w:sz w:val="28"/>
          <w:szCs w:val="28"/>
          <w:lang w:eastAsia="ru-RU"/>
        </w:rPr>
        <w:t>.№ 28«Об установлении земельного налога»;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>13. Настоящее решение вступает в силу не ранее чем по истечении одного месяца после его официального опубликования и не ранее 1-го числа очередного налогового периода по земельному налогу.</w:t>
      </w: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45DB" w:rsidRPr="00BA481E" w:rsidRDefault="00DA45DB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45DB" w:rsidRPr="00BA481E" w:rsidRDefault="00DA45DB" w:rsidP="006805CA">
      <w:pPr>
        <w:jc w:val="both"/>
        <w:rPr>
          <w:rFonts w:ascii="Times New Roman" w:hAnsi="Times New Roman"/>
          <w:sz w:val="28"/>
          <w:szCs w:val="28"/>
          <w:lang w:eastAsia="ru-RU"/>
        </w:rPr>
      </w:pPr>
      <w:r w:rsidRPr="00BA481E">
        <w:rPr>
          <w:rFonts w:ascii="Times New Roman" w:hAnsi="Times New Roman"/>
          <w:sz w:val="28"/>
          <w:szCs w:val="28"/>
          <w:lang w:eastAsia="ru-RU"/>
        </w:rPr>
        <w:t xml:space="preserve">Глава Кечушевского сельского поселения                           А.А.Алипов                                     </w:t>
      </w:r>
    </w:p>
    <w:p w:rsidR="00DA45DB" w:rsidRPr="00BA481E" w:rsidRDefault="00DA45DB" w:rsidP="006805CA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A45DB" w:rsidRPr="00BA481E" w:rsidRDefault="00DA45DB" w:rsidP="006805CA">
      <w:pPr>
        <w:rPr>
          <w:rFonts w:ascii="Times New Roman" w:hAnsi="Times New Roman"/>
          <w:sz w:val="28"/>
          <w:szCs w:val="28"/>
          <w:lang w:eastAsia="ru-RU"/>
        </w:rPr>
      </w:pPr>
    </w:p>
    <w:p w:rsidR="00DA45DB" w:rsidRPr="00BA481E" w:rsidRDefault="00DA45DB">
      <w:pPr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sectPr w:rsidR="00DA45DB" w:rsidRPr="00BA481E" w:rsidSect="005B19AC">
      <w:pgSz w:w="11909" w:h="16834"/>
      <w:pgMar w:top="426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142E9"/>
    <w:multiLevelType w:val="hybridMultilevel"/>
    <w:tmpl w:val="5D4A70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19E6"/>
    <w:rsid w:val="000318A4"/>
    <w:rsid w:val="00224A89"/>
    <w:rsid w:val="0022799A"/>
    <w:rsid w:val="00234DE9"/>
    <w:rsid w:val="00255BF2"/>
    <w:rsid w:val="00401FC2"/>
    <w:rsid w:val="004705A1"/>
    <w:rsid w:val="004B44E4"/>
    <w:rsid w:val="00584493"/>
    <w:rsid w:val="005B19AC"/>
    <w:rsid w:val="006805CA"/>
    <w:rsid w:val="006918FE"/>
    <w:rsid w:val="00782B40"/>
    <w:rsid w:val="007A328E"/>
    <w:rsid w:val="0083260F"/>
    <w:rsid w:val="00853F7C"/>
    <w:rsid w:val="00A819E6"/>
    <w:rsid w:val="00B46F39"/>
    <w:rsid w:val="00BA481E"/>
    <w:rsid w:val="00BE57A3"/>
    <w:rsid w:val="00C014FF"/>
    <w:rsid w:val="00C90A4A"/>
    <w:rsid w:val="00D76EE6"/>
    <w:rsid w:val="00DA4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0A4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5844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A48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67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723116.1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f7de1846-3c6a-47ab-b440-b8e4cea90c68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nla-service.scli.ru:8080/rnla-links/ws/content/act/f7de1846-3c6a-47ab-b440-b8e4cea90c68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7169325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3</Pages>
  <Words>1098</Words>
  <Characters>6264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subject/>
  <dc:creator>ЮРИСТ</dc:creator>
  <cp:keywords/>
  <dc:description/>
  <cp:lastModifiedBy>user</cp:lastModifiedBy>
  <cp:revision>6</cp:revision>
  <cp:lastPrinted>2019-11-26T08:17:00Z</cp:lastPrinted>
  <dcterms:created xsi:type="dcterms:W3CDTF">2019-11-26T05:50:00Z</dcterms:created>
  <dcterms:modified xsi:type="dcterms:W3CDTF">2019-11-26T08:18:00Z</dcterms:modified>
</cp:coreProperties>
</file>