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165A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ПРОЕКТ</w:t>
      </w:r>
    </w:p>
    <w:p w:rsidR="008A165A" w:rsidRPr="00CF6397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АДМИНИСТРАЦИЯ 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CF6397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A165A" w:rsidRPr="00CF6397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АРДАТОВСКОГО МУНИЦИПАЛЬНОГО РАЙОНА</w:t>
      </w:r>
    </w:p>
    <w:p w:rsidR="008A165A" w:rsidRPr="00CF6397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>РЕСПУБЛИКИ МОРДОВИЯ</w:t>
      </w:r>
    </w:p>
    <w:p w:rsidR="008A165A" w:rsidRPr="00CF6397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8A165A" w:rsidRPr="00CF6397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</w:p>
    <w:p w:rsidR="008A165A" w:rsidRPr="00354ABC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b/>
          <w:sz w:val="34"/>
          <w:szCs w:val="34"/>
        </w:rPr>
      </w:pPr>
      <w:r w:rsidRPr="00354ABC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A165A" w:rsidRPr="00CF6397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8A165A" w:rsidRPr="00BB3FDF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CF6397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</w:t>
      </w:r>
      <w:r w:rsidRPr="00CF6397">
        <w:rPr>
          <w:rFonts w:ascii="Times New Roman" w:hAnsi="Times New Roman"/>
          <w:sz w:val="28"/>
          <w:szCs w:val="28"/>
        </w:rPr>
        <w:t xml:space="preserve">г.                                                                                                        №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8A165A" w:rsidRPr="00CF6397" w:rsidRDefault="008A165A" w:rsidP="00FC3A6A">
      <w:pPr>
        <w:pStyle w:val="NoSpacing"/>
        <w:ind w:left="-567" w:firstLine="0"/>
        <w:jc w:val="center"/>
        <w:rPr>
          <w:rFonts w:ascii="Times New Roman" w:hAnsi="Times New Roman"/>
          <w:sz w:val="28"/>
          <w:szCs w:val="28"/>
        </w:rPr>
      </w:pPr>
      <w:r w:rsidRPr="00CF6397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Кечушево</w:t>
      </w:r>
    </w:p>
    <w:p w:rsidR="008A165A" w:rsidRPr="00FE11E1" w:rsidRDefault="008A165A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A165A" w:rsidRPr="00FE11E1" w:rsidRDefault="008A165A" w:rsidP="00FC3A6A">
      <w:pPr>
        <w:pStyle w:val="NoSpacing"/>
        <w:ind w:firstLine="0"/>
        <w:jc w:val="center"/>
        <w:rPr>
          <w:rFonts w:ascii="Times New Roman" w:hAnsi="Times New Roman"/>
          <w:color w:val="000000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Об утверждении муниципальной целевой программы 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color w:val="000000"/>
          <w:sz w:val="28"/>
          <w:szCs w:val="28"/>
        </w:rPr>
        <w:t>Кечушевском</w:t>
      </w:r>
      <w:r w:rsidRPr="00FE11E1">
        <w:rPr>
          <w:rFonts w:ascii="Times New Roman" w:hAnsi="Times New Roman"/>
          <w:color w:val="000000"/>
          <w:sz w:val="28"/>
          <w:szCs w:val="28"/>
        </w:rPr>
        <w:t xml:space="preserve"> сельском поселении Ардатовского муниципального района Республики Мордовия</w:t>
      </w:r>
    </w:p>
    <w:p w:rsidR="008A165A" w:rsidRPr="00FE11E1" w:rsidRDefault="008A165A" w:rsidP="00FC3A6A">
      <w:pPr>
        <w:pStyle w:val="NoSpacing"/>
        <w:ind w:firstLine="0"/>
        <w:jc w:val="center"/>
        <w:rPr>
          <w:rFonts w:ascii="Times New Roman" w:hAnsi="Times New Roman"/>
          <w:color w:val="444444"/>
          <w:sz w:val="28"/>
          <w:szCs w:val="28"/>
        </w:rPr>
      </w:pPr>
      <w:r w:rsidRPr="00FE11E1">
        <w:rPr>
          <w:rFonts w:ascii="Times New Roman" w:hAnsi="Times New Roman"/>
          <w:color w:val="000000"/>
          <w:sz w:val="28"/>
          <w:szCs w:val="28"/>
        </w:rPr>
        <w:t>на 2021 – 2025 годы»</w:t>
      </w:r>
    </w:p>
    <w:p w:rsidR="008A165A" w:rsidRPr="00FE11E1" w:rsidRDefault="008A165A" w:rsidP="00FC3A6A">
      <w:pPr>
        <w:pStyle w:val="NoSpacing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8A165A" w:rsidRPr="00FE11E1" w:rsidRDefault="008A165A" w:rsidP="00FC3A6A">
      <w:pPr>
        <w:pStyle w:val="NoSpacing"/>
        <w:ind w:firstLine="567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В соответствии с Федеральными Законами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Указом Президента Российской Федерации от 15.06. 2006. № 116 «О мерах по противодействию терроризму», Администрация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 постановляет:</w:t>
      </w:r>
    </w:p>
    <w:p w:rsidR="008A165A" w:rsidRPr="00FE11E1" w:rsidRDefault="008A165A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1.Утвердить прилагаемую муниципальную целевую программу </w:t>
      </w:r>
      <w:r w:rsidRPr="00FE11E1">
        <w:rPr>
          <w:rFonts w:ascii="Times New Roman" w:hAnsi="Times New Roman"/>
          <w:sz w:val="28"/>
          <w:szCs w:val="28"/>
        </w:rPr>
        <w:t xml:space="preserve">«Комплексные меры по профилактике терроризма и экстремизма в </w:t>
      </w:r>
      <w:r>
        <w:rPr>
          <w:rFonts w:ascii="Times New Roman" w:hAnsi="Times New Roman"/>
          <w:sz w:val="28"/>
          <w:szCs w:val="28"/>
        </w:rPr>
        <w:t>Кечушевском</w:t>
      </w:r>
      <w:r w:rsidRPr="00FE11E1">
        <w:rPr>
          <w:rFonts w:ascii="Times New Roman" w:hAnsi="Times New Roman"/>
          <w:sz w:val="28"/>
          <w:szCs w:val="28"/>
        </w:rPr>
        <w:t xml:space="preserve"> сельском поселении Ардатовского муниципального района Республ</w:t>
      </w:r>
      <w:r>
        <w:rPr>
          <w:rFonts w:ascii="Times New Roman" w:hAnsi="Times New Roman"/>
          <w:sz w:val="28"/>
          <w:szCs w:val="28"/>
        </w:rPr>
        <w:t>ики Мордовия на 2021 – 2025</w:t>
      </w:r>
      <w:r w:rsidRPr="00FE11E1">
        <w:rPr>
          <w:rFonts w:ascii="Times New Roman" w:hAnsi="Times New Roman"/>
          <w:sz w:val="28"/>
          <w:szCs w:val="28"/>
        </w:rPr>
        <w:t xml:space="preserve"> годы».</w:t>
      </w:r>
    </w:p>
    <w:p w:rsidR="008A165A" w:rsidRPr="00FE11E1" w:rsidRDefault="008A165A" w:rsidP="00FC3A6A">
      <w:pPr>
        <w:pStyle w:val="NoSpacing"/>
        <w:rPr>
          <w:rFonts w:ascii="Times New Roman" w:hAnsi="Times New Roman"/>
          <w:sz w:val="28"/>
          <w:szCs w:val="28"/>
        </w:rPr>
      </w:pPr>
      <w:r w:rsidRPr="00FE11E1">
        <w:rPr>
          <w:rFonts w:ascii="Times New Roman" w:hAnsi="Times New Roman"/>
          <w:sz w:val="28"/>
          <w:szCs w:val="28"/>
        </w:rPr>
        <w:t xml:space="preserve">2.Утвердить состав комиссии по профилактике терроризма и             экстремизма </w:t>
      </w:r>
      <w:r>
        <w:rPr>
          <w:rFonts w:ascii="Times New Roman" w:hAnsi="Times New Roman"/>
          <w:sz w:val="28"/>
          <w:szCs w:val="28"/>
        </w:rPr>
        <w:t>Кечушевского</w:t>
      </w:r>
      <w:r w:rsidRPr="00FE11E1">
        <w:rPr>
          <w:rFonts w:ascii="Times New Roman" w:hAnsi="Times New Roman"/>
          <w:sz w:val="28"/>
          <w:szCs w:val="28"/>
        </w:rPr>
        <w:t xml:space="preserve"> сельского поселения, согласно приложению №2.</w:t>
      </w:r>
    </w:p>
    <w:p w:rsidR="008A165A" w:rsidRPr="003E4EAD" w:rsidRDefault="008A165A" w:rsidP="00FC3A6A">
      <w:pPr>
        <w:pStyle w:val="NoSpacing"/>
        <w:rPr>
          <w:rFonts w:ascii="Times New Roman" w:hAnsi="Times New Roman"/>
          <w:sz w:val="28"/>
          <w:szCs w:val="28"/>
          <w:u w:val="single"/>
        </w:rPr>
      </w:pPr>
      <w:r w:rsidRPr="003E4EAD">
        <w:rPr>
          <w:rFonts w:ascii="Times New Roman" w:hAnsi="Times New Roman"/>
          <w:sz w:val="28"/>
          <w:szCs w:val="28"/>
        </w:rPr>
        <w:t>3. Настоящее постановление вступает в силу после его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> </w:t>
      </w:r>
      <w:r>
        <w:rPr>
          <w:rStyle w:val="apple-converted-space"/>
          <w:rFonts w:ascii="Times New Roman" w:hAnsi="Times New Roman"/>
          <w:sz w:val="28"/>
          <w:szCs w:val="28"/>
        </w:rPr>
        <w:t>официального опубликования в Информационном бюллетене</w:t>
      </w:r>
      <w:r w:rsidRPr="003E4EAD">
        <w:rPr>
          <w:rStyle w:val="apple-converted-space"/>
          <w:rFonts w:ascii="Times New Roman" w:hAnsi="Times New Roman"/>
          <w:sz w:val="28"/>
          <w:szCs w:val="28"/>
        </w:rPr>
        <w:t xml:space="preserve"> и </w:t>
      </w:r>
      <w:r w:rsidRPr="003E4EAD">
        <w:rPr>
          <w:rFonts w:ascii="Times New Roman" w:hAnsi="Times New Roman"/>
          <w:sz w:val="28"/>
          <w:szCs w:val="28"/>
        </w:rPr>
        <w:t xml:space="preserve"> подлежит размещению на официальном сайте </w:t>
      </w:r>
      <w:r>
        <w:rPr>
          <w:rFonts w:ascii="Times New Roman" w:hAnsi="Times New Roman"/>
          <w:sz w:val="28"/>
          <w:szCs w:val="28"/>
        </w:rPr>
        <w:t>Кечушевского сельского поселения</w:t>
      </w:r>
      <w:r w:rsidRPr="003E4EAD">
        <w:rPr>
          <w:rFonts w:ascii="Times New Roman" w:hAnsi="Times New Roman"/>
          <w:sz w:val="28"/>
          <w:szCs w:val="28"/>
        </w:rPr>
        <w:t xml:space="preserve"> в сети «Интернет».</w:t>
      </w:r>
    </w:p>
    <w:p w:rsidR="008A165A" w:rsidRPr="00FE11E1" w:rsidRDefault="008A165A" w:rsidP="00FC3A6A">
      <w:pPr>
        <w:pStyle w:val="NoSpacing"/>
        <w:rPr>
          <w:rFonts w:ascii="Times New Roman" w:hAnsi="Times New Roman"/>
          <w:sz w:val="28"/>
          <w:szCs w:val="28"/>
        </w:rPr>
      </w:pPr>
    </w:p>
    <w:p w:rsidR="008A165A" w:rsidRPr="00FE11E1" w:rsidRDefault="008A165A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8A165A" w:rsidRPr="00FE11E1" w:rsidRDefault="008A165A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8A165A" w:rsidRPr="00FE11E1" w:rsidRDefault="008A165A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Глава </w:t>
      </w:r>
      <w:r>
        <w:rPr>
          <w:rFonts w:ascii="Times New Roman" w:hAnsi="Times New Roman"/>
          <w:bCs/>
          <w:sz w:val="28"/>
          <w:szCs w:val="28"/>
        </w:rPr>
        <w:t>Кечушевского</w:t>
      </w:r>
      <w:r w:rsidRPr="00FE11E1">
        <w:rPr>
          <w:rFonts w:ascii="Times New Roman" w:hAnsi="Times New Roman"/>
          <w:bCs/>
          <w:sz w:val="28"/>
          <w:szCs w:val="28"/>
        </w:rPr>
        <w:t xml:space="preserve"> </w:t>
      </w:r>
    </w:p>
    <w:p w:rsidR="008A165A" w:rsidRPr="00FE11E1" w:rsidRDefault="008A165A" w:rsidP="00FC3A6A">
      <w:pPr>
        <w:pStyle w:val="NoSpacing"/>
        <w:ind w:firstLine="0"/>
        <w:rPr>
          <w:rFonts w:ascii="Times New Roman" w:hAnsi="Times New Roman"/>
          <w:bCs/>
          <w:sz w:val="28"/>
          <w:szCs w:val="28"/>
        </w:rPr>
      </w:pPr>
      <w:r w:rsidRPr="00FE11E1">
        <w:rPr>
          <w:rFonts w:ascii="Times New Roman" w:hAnsi="Times New Roman"/>
          <w:bCs/>
          <w:sz w:val="28"/>
          <w:szCs w:val="28"/>
        </w:rPr>
        <w:t xml:space="preserve">сельского поселения                                    </w:t>
      </w:r>
      <w:r>
        <w:rPr>
          <w:rFonts w:ascii="Times New Roman" w:hAnsi="Times New Roman"/>
          <w:bCs/>
          <w:sz w:val="28"/>
          <w:szCs w:val="28"/>
        </w:rPr>
        <w:t>А.А.Алипов</w:t>
      </w:r>
    </w:p>
    <w:p w:rsidR="008A165A" w:rsidRPr="00FE11E1" w:rsidRDefault="008A165A" w:rsidP="00FC3A6A">
      <w:pPr>
        <w:pStyle w:val="NoSpacing"/>
        <w:ind w:firstLine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  <w:sz w:val="28"/>
          <w:szCs w:val="28"/>
        </w:rPr>
      </w:pPr>
    </w:p>
    <w:p w:rsidR="008A165A" w:rsidRPr="00420110" w:rsidRDefault="008A165A" w:rsidP="00FC3A6A">
      <w:pPr>
        <w:spacing w:after="0"/>
        <w:ind w:firstLine="709"/>
        <w:jc w:val="right"/>
        <w:outlineLvl w:val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br w:type="page"/>
      </w:r>
      <w:r w:rsidRPr="00420110">
        <w:rPr>
          <w:rFonts w:ascii="Times New Roman" w:hAnsi="Times New Roman"/>
        </w:rPr>
        <w:t>Утверждена</w:t>
      </w: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Постановлением администрации</w:t>
      </w: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Кечушевского сельского поселения</w:t>
      </w: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        г. №  </w:t>
      </w: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right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Муниципальная целевая программа</w:t>
      </w: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  <w:color w:val="000000"/>
        </w:rPr>
      </w:pPr>
      <w:r w:rsidRPr="00420110">
        <w:rPr>
          <w:rFonts w:ascii="Times New Roman" w:hAnsi="Times New Roman"/>
        </w:rPr>
        <w:t>«</w:t>
      </w:r>
      <w:r w:rsidRPr="00420110">
        <w:rPr>
          <w:rFonts w:ascii="Times New Roman" w:hAnsi="Times New Roman"/>
          <w:color w:val="000000"/>
        </w:rPr>
        <w:t>Комплексные меры по профилактике терроризма и экстремизма в Кечушевском сельском поселении Ардатовского муниципального района Республики Мордовия на 2021 – 2025 годы</w:t>
      </w:r>
      <w:r w:rsidRPr="00420110">
        <w:rPr>
          <w:rFonts w:ascii="Times New Roman" w:hAnsi="Times New Roman"/>
        </w:rPr>
        <w:t>»</w:t>
      </w: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br w:type="page"/>
      </w:r>
    </w:p>
    <w:p w:rsidR="008A165A" w:rsidRPr="00420110" w:rsidRDefault="008A165A" w:rsidP="00FC3A6A">
      <w:pPr>
        <w:spacing w:after="0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 xml:space="preserve">ПАСПОРТ </w:t>
      </w: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Муниципальной целевой программы</w:t>
      </w:r>
    </w:p>
    <w:p w:rsidR="008A165A" w:rsidRPr="00420110" w:rsidRDefault="008A165A" w:rsidP="00FC3A6A">
      <w:pPr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«Комплексные меры по профилактике терроризма и экстремизма в Кечушевском сельском поселении Ардатовского муниципального района Республики Мордовия на 2021 – 2025 годы»</w:t>
      </w: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tbl>
      <w:tblPr>
        <w:tblpPr w:leftFromText="180" w:rightFromText="180" w:vertAnchor="text" w:horzAnchor="page" w:tblpX="1595" w:tblpY="389"/>
        <w:tblW w:w="9789" w:type="dxa"/>
        <w:tblCellMar>
          <w:left w:w="0" w:type="dxa"/>
          <w:right w:w="0" w:type="dxa"/>
        </w:tblCellMar>
        <w:tblLook w:val="00A0"/>
      </w:tblPr>
      <w:tblGrid>
        <w:gridCol w:w="3881"/>
        <w:gridCol w:w="5908"/>
      </w:tblGrid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Наименование  программы</w:t>
            </w:r>
          </w:p>
          <w:p w:rsidR="008A165A" w:rsidRPr="00420110" w:rsidRDefault="008A165A" w:rsidP="00335770">
            <w:pPr>
              <w:ind w:firstLine="709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Муниципальная целевая программа: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«Комплексные меры по профилактике терроризма и экстремизма в Кечушевском сельском поселении Ардатовского муниципального района Республики Мордовия на 2021 – 2025 годы»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Основание разработки программы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деятельности», Указ Президента Российской Федерации от 15.06. 2006. № 116 «О мерах по противодействию терроризму».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Заказчик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 Ардатовского муниципального района Республики Мордовия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Исполнители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 Ардатовского муниципального района Республики Мордовия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Руководитель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Глава Кечушевского сельского поселения 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Цели программы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Противодействие терроризму и экстремизму и защита жизни граждан, проживающих на территории Кечушевского сельского поселения Ардатовского муниципального района Республики Мордовия от террористических и экстремистских актов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6" w:space="0" w:color="E0E0E0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Задачи программы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1.Уменьшение проявлений экстремизма и негативного отношения к лицам других национальностей и религиозных конфессий.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2.Формирование у населения внутренней потребности в толерантном поведении к людям других национальностей и религиозных конфессий на основе ценностей многонационального российского общества, культурного самосознания, принципов соблюдения прав и свобод человека.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3.Формирование толерантности и межэтнической культуры в молодежной среде, профилактика агрессивного поведения.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4.Информирование населения </w:t>
            </w:r>
            <w:r w:rsidRPr="00420110">
              <w:t xml:space="preserve"> </w:t>
            </w:r>
            <w:r w:rsidRPr="00420110">
              <w:rPr>
                <w:rFonts w:ascii="Times New Roman" w:hAnsi="Times New Roman"/>
              </w:rPr>
              <w:t>Кечушевского сельского поселения Ардатовского муниципального района Республики Мордовия по вопросам противодействия терроризму и экстремизму.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5.Содействие правоохранительным органам в выявлении правонарушений и преступлений данной категории, а также ликвидации их последствий.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6.Пропаганда толерантного поведения к людям других национальностей и религиозных конфессий.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7.Организация воспитательной работы среди детей и молодежи, направленная на устранение причин и условий, способствующих совершению действий экстремистского характера.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8.Недопущение наличия свастики и иных элементов экстремистской направленности в населенных пунктах поселения.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Сроки реализации программы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годы.</w:t>
            </w:r>
          </w:p>
          <w:p w:rsidR="008A165A" w:rsidRPr="00420110" w:rsidRDefault="008A165A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Объем средств выделяемых на реализацию мероприятий  настоящей Программы ежегодно уточняется при формировании проекта бюджета на соответствующий финансовый год и других поступлений.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Структура программы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1) Паспорт программы.</w:t>
            </w:r>
          </w:p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2) Раздел 1. Содержание проблемы и обоснование необходимости ее решения программными методами.</w:t>
            </w:r>
          </w:p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3) Раздел 2. Основные цели и задачи программы.</w:t>
            </w:r>
          </w:p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4) Раздел 3. Нормативное обеспечение программы.</w:t>
            </w:r>
          </w:p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5) Раздел 4. Основные мероприятия программы.</w:t>
            </w:r>
          </w:p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6) Раздел 5. Механизм реализации программы, включая организацию управления программой и контроль за ходом ее реализации.</w:t>
            </w:r>
          </w:p>
          <w:p w:rsidR="008A165A" w:rsidRPr="00420110" w:rsidRDefault="008A165A" w:rsidP="00335770">
            <w:pPr>
              <w:pStyle w:val="NoSpacing"/>
              <w:ind w:firstLine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7) Раздел 6. Кадровая политика противодействия терроризму.</w:t>
            </w:r>
          </w:p>
          <w:p w:rsidR="008A165A" w:rsidRPr="00420110" w:rsidRDefault="008A165A" w:rsidP="00335770">
            <w:pPr>
              <w:pStyle w:val="NoSpacing"/>
              <w:ind w:firstLine="0"/>
            </w:pPr>
            <w:r w:rsidRPr="00420110">
              <w:rPr>
                <w:rFonts w:ascii="Times New Roman" w:hAnsi="Times New Roman"/>
              </w:rPr>
              <w:t>8) Раздел 7. Основные понятия.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Ожидаемые результаты от реализации программы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1.Обеспечение условий для успешной социокультурной адаптации молодежи.</w:t>
            </w:r>
          </w:p>
          <w:p w:rsidR="008A165A" w:rsidRPr="00420110" w:rsidRDefault="008A165A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2.Противодействия проникновению в общественное сознание идей религиозного фундаментализма, экстремизма и нетерпимости.</w:t>
            </w:r>
          </w:p>
          <w:p w:rsidR="008A165A" w:rsidRPr="00420110" w:rsidRDefault="008A165A" w:rsidP="00335770">
            <w:pPr>
              <w:pStyle w:val="NoSpacing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3.Совершенствование форм и методов работы органа местного самоуправления по профилактике проявлений ксенофобии, национальной и расовой нетерпимости, противодействию этнической дискриминации.</w:t>
            </w:r>
          </w:p>
          <w:p w:rsidR="008A165A" w:rsidRPr="00420110" w:rsidRDefault="008A165A" w:rsidP="00335770">
            <w:pPr>
              <w:pStyle w:val="NoSpacing"/>
            </w:pPr>
            <w:r w:rsidRPr="00420110">
              <w:rPr>
                <w:rFonts w:ascii="Times New Roman" w:hAnsi="Times New Roman"/>
              </w:rPr>
              <w:t>4.Создание эффективной системы правовых, организационных и идеологических механизмов противодействия экстремизму, этнической и религиозной нетерпимости.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rFonts w:ascii="Times New Roman" w:hAnsi="Times New Roman"/>
              </w:rPr>
              <w:t xml:space="preserve">Финансирование Программы осуществляется из бюджета  </w:t>
            </w:r>
            <w:r w:rsidRPr="00420110">
              <w:t xml:space="preserve"> </w:t>
            </w:r>
            <w:r w:rsidRPr="00420110">
              <w:rPr>
                <w:rFonts w:ascii="Times New Roman" w:hAnsi="Times New Roman"/>
              </w:rPr>
              <w:t xml:space="preserve">Кечушевского сельского поселения Ардатовского муниципального района </w:t>
            </w:r>
            <w:r w:rsidRPr="00420110">
              <w:rPr>
                <w:bCs/>
                <w:iCs/>
              </w:rPr>
              <w:t xml:space="preserve">  </w:t>
            </w:r>
          </w:p>
          <w:p w:rsidR="008A165A" w:rsidRPr="00420110" w:rsidRDefault="008A165A" w:rsidP="00335770">
            <w:pPr>
              <w:spacing w:before="75" w:after="75"/>
              <w:rPr>
                <w:bCs/>
                <w:iCs/>
              </w:rPr>
            </w:pPr>
            <w:r w:rsidRPr="00420110">
              <w:rPr>
                <w:bCs/>
                <w:iCs/>
              </w:rPr>
              <w:t xml:space="preserve"> </w:t>
            </w:r>
          </w:p>
          <w:p w:rsidR="008A165A" w:rsidRPr="00420110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2021 – исходя из реальных возможностей бюджета</w:t>
            </w:r>
          </w:p>
          <w:p w:rsidR="008A165A" w:rsidRPr="00420110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2022 – исходя из реальных возможностей бюджета</w:t>
            </w:r>
          </w:p>
          <w:p w:rsidR="008A165A" w:rsidRPr="00420110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2023 - исходя из реальных возможностей бюджета</w:t>
            </w:r>
          </w:p>
          <w:p w:rsidR="008A165A" w:rsidRPr="00420110" w:rsidRDefault="008A165A" w:rsidP="00335770">
            <w:pPr>
              <w:spacing w:before="75" w:after="75"/>
              <w:rPr>
                <w:rFonts w:ascii="Times New Roman" w:hAnsi="Times New Roman"/>
                <w:bCs/>
                <w:iCs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2024 - исходя из реальных возможностей бюджета</w:t>
            </w:r>
          </w:p>
          <w:p w:rsidR="008A165A" w:rsidRPr="00420110" w:rsidRDefault="008A165A" w:rsidP="00335770">
            <w:pPr>
              <w:pStyle w:val="1"/>
              <w:jc w:val="both"/>
            </w:pPr>
            <w:r w:rsidRPr="00420110">
              <w:rPr>
                <w:rFonts w:ascii="Times New Roman" w:hAnsi="Times New Roman"/>
                <w:bCs/>
                <w:iCs/>
              </w:rPr>
              <w:t>2025 - исходя из реальных возможностей бюджета</w:t>
            </w:r>
            <w:r w:rsidRPr="00420110">
              <w:t xml:space="preserve"> </w:t>
            </w:r>
          </w:p>
          <w:p w:rsidR="008A165A" w:rsidRPr="00420110" w:rsidRDefault="008A165A" w:rsidP="00335770">
            <w:pPr>
              <w:pStyle w:val="1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 ходе реализации Программы перечень программных мероприятий может корректироваться, изменяться и дополняться по решению заказчика Программы. Размещение заказов, связанных с исполнением Программы, осуществляется 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нужд».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</w:p>
        </w:tc>
      </w:tr>
      <w:tr w:rsidR="008A165A" w:rsidRPr="00420110" w:rsidTr="00335770">
        <w:trPr>
          <w:trHeight w:val="2205"/>
        </w:trPr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Управление программой и контроль за её реализацией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8F8F8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spacing w:after="0"/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Контроль за выполнением настоящей Программы  осуществляет администрация Кечушевского сельского поселения Ардатовского муниципального района Республики Мордовия</w:t>
            </w:r>
          </w:p>
        </w:tc>
      </w:tr>
      <w:tr w:rsidR="008A165A" w:rsidRPr="00420110" w:rsidTr="00335770">
        <w:tc>
          <w:tcPr>
            <w:tcW w:w="3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Разработчик</w:t>
            </w:r>
          </w:p>
          <w:p w:rsidR="008A165A" w:rsidRPr="00420110" w:rsidRDefault="008A165A" w:rsidP="00335770">
            <w:pPr>
              <w:ind w:firstLine="709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 </w:t>
            </w:r>
          </w:p>
        </w:tc>
        <w:tc>
          <w:tcPr>
            <w:tcW w:w="5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5F5"/>
            <w:tcMar>
              <w:top w:w="90" w:type="dxa"/>
              <w:left w:w="150" w:type="dxa"/>
              <w:bottom w:w="90" w:type="dxa"/>
              <w:right w:w="150" w:type="dxa"/>
            </w:tcMar>
            <w:vAlign w:val="bottom"/>
          </w:tcPr>
          <w:p w:rsidR="008A165A" w:rsidRPr="00420110" w:rsidRDefault="008A165A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 Ардатовского муниципального района Республики Мордовия</w:t>
            </w:r>
          </w:p>
        </w:tc>
      </w:tr>
    </w:tbl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8A165A" w:rsidRPr="00420110" w:rsidRDefault="008A165A" w:rsidP="00FC3A6A">
      <w:pPr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1. Содержание проблемы и обоснование необходимости её решения программными методами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Программа мероприятий по профилактике терроризма и экстремизма, а также минимизации и (или) ликвидации последствий проявлений терроризма и экстремизма на территории  Кечушевского сельского поселения Ардатовского муниципального района Республики Мордовия является важнейшим направлением реализации принципов целенаправленной, последовательной работы по объединению общественно-политических сил, национально-культурных, культурных и религиозных организаций и безопасности граждан.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Формирование установок толерантного сознания и поведения, веротерпимости и миролюбия, профилактика различных видов экстремизма имеет в настоящее время особую актуальность, обусловленную сохраняющейся социальной напряженностью в обществе, продолжающимися межэтническими и межконфессиональными конфликтами, ростом национального экстремизма, являющихся прямой угрозой безопасности не только региона, но и страны в целом. Наиболее все это проявилось на Северном Кавказе в виде вспышек ксенофобии, фашизма, фанатизма и фундаментализма. Эти явления в крайних формах своего проявления находят выражение в терроризме, который в свою очередь усиливает разрушительные процессы в обществе. Усиление миграционных потоков остро ставит проблему адаптации молодежи к новым для них социальным условиям, а также создает проблемы для адаптации принимающего населения к быстрорастущим диаспорам и землячествам, которые меняют демографическую ситуацию нашего поселения.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Наиболее экстремистки рискогенной группой выступает молодежь, это вызвано как социально-экономическими факторами. Особую настороженность вызывает снижение общеобразовательного и общекультурного уровня молодых людей, чем пользуются экстремистки настроенные радикальные политические и религиозные силы.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Таким образом, экстремизм, терроризм и преступность представляют реальную угрозу общественной безопасности, подрывают авторитет органов местного самоуправления и оказывают негативное влияние на все сферы общественной жизни. Их проявления вызывают социальную напряженность, влекут затраты населения, организаций и предприятий на ликвидацию прямого и косвенного ущерба от преступных деяний.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является одним из важнейших условий улучшения социально-экономической ситуации в Кечушевском сельском поселении.   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Для реализации такого подхода необходима муниципальная программа по профилактике терроризма, экстремизма и созданию условий для деятельности добровольных формирований населения по охране общественного порядка, предусматривающая максимальное использование потенциала местного самоуправления и других субъектов в сфере профилактики правонарушений.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Программа является документом, открытым для внесения изменений и дополнений.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 </w:t>
      </w:r>
    </w:p>
    <w:p w:rsidR="008A165A" w:rsidRPr="00420110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2. Цели и задачи Программы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Главная цель Программы — организация антитеррористической деятельности, противодействие возможным фактам проявления терроризма и экстремизма, укрепление доверия населения к работе органов государственной власти и органов местного самоуправления Кечушевского сельского поселения Ардатовского муниципального района Республики Мордовия, правоохранительным органам, формирование толерантной среды на основе ценностей многонационального российского общества, общероссийской гражданской идентичности и культурного самосознания, принципов соблюдения прав и свобод человека.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Основными задачами реализации Программы являются: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уяснение содержания террористической деятельности, а также причин и условий, способствующих возникновению и распространению терроризма (ее субъектов, целей, задач, средств, типологии современного терроризма, его причин, социальной базы, специфики и форм подготовки и проведения террористических актов);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нормативно-правовое обеспечение антитеррористических действий;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анализ и учет опыта борьбы с терроризмом;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преимущество превентивных мероприятий, позволяющих осуществлять выявление намерений проведения террористических действий на стадии их реализации, обеспечение правомочий и ресурсов;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централизация руководства всеми антитеррористическими действиями, обеспечение согласованности усилий силовых ведомств и органов власти всех уровней на основе четкого размежевания компетентности органов федерального, регионального и местного уровней;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всестороннее обеспечение осуществляемых специальных и идеологических мероприятий;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воспитательно-идеологическое дифференцированное воздействие на население, террористов, субъектов их поддержки и противников, всестороннее информационно-психологическое обеспечение антитеррористической деятельности;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неуклонное обеспечение неотвратимости наказания за террористические преступления в соответствии с законом.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утверждение основ гражданской идентичности, как начала, объединяющего всех жителей Кечушевского сельского поселения Ардатовского муниципального района Республики Мордовия;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воспитание культуры толерантности и межнационального согласия;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достижение необходимого уровня правовой культуры граждан как основы толерантного сознания и поведения;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формирование в молодежной среде мировоззрения и духовно-нравственной атмосферы культурного взаимоуважения, основанных на принципах уважения прав и свобод человека, стремления к межнациональному миру и согласию, готовности к диалогу;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общественное осуждение и пресечение на основе действующего законодательства любых проявлений дискриминации, насилия, расизма и экстремизма на национальной и конфессиональной почве.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разработка и реализация в муниципальных учреждениях культуры и по работе с молодежью образовательных программ, направленных на формирование у подрастающего поколения позитивных установок на этническое многообразие;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разработка и реализация в учреждениях дошкольного, среднего образования Кечушевского сельского поселения Ардатовского муниципального района Республики Мордовия образовательных программ, направленных на формирование у подрастающего поколения позитивных установок на этническое многообразие.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Противодействие терроризму на территории Кечушевского сельского поселения осуществляется по следующим направлениям: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предупреждение (профилактика) терроризма;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минимизация и (или) ликвидация последствий проявлений терроризма.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Предупреждение (профилактика) терроризма осуществляется по трем основным направлениям: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создание системы противодействия идеологии терроризма;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осуществление мер правового, организационного, оперативного, административного, режимного, военного и технического характера, направленных на обеспечение антитеррористической защищенности потенциальных объектов террористических посягательств;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• усиление контроля за соблюдением административно-правовых режимов.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Особая роль в предупреждении (профилактике) терроризма принадлежит эффективной реализации административно-правовых мер, предусмотренных законодательством Российской Федерации.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Предупреждение (профилактика) терроризма предполагает решение следующих задач: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разработка мер и осуществление мероприятий по устранению причин и условий, способствующих возникновению и распространению терроризма;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противодействие распространению идеологии терроризма путем обеспечения защиты единого информационного пространства Российской Федерации; совершенствование системы информационного противодействия терроризму;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улучшение социально-экономической, общественно-политической и правовой ситуации на территории;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г) прогнозирование, выявление и устранение террористических угроз, информирование о них органов государственной власти, органов местного самоуправления и общественности;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д) использование законодательно разрешенных методов воздействия на поведение отдельных лиц (групп лиц), склонных к действиям террористического характера;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е) разработка мер и осуществление профилактических мероприятий по противодействию терроризму на территории Кечушевского сельского поселения;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ж) определение прав, обязанностей и ответственности руководителей органов местного самоуправления, а также хозяйствующих субъектов при организации мероприятий по антитеррористической защищенности подведомственных им объектов;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з) разработка и введение в действие типовых требований по обеспечению защищенности от террористических угроз критически важных объектов инфраструктуры и жизнеобеспечения, а также мест массового пребывания людей;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и) совершенствование нормативно-правовой базы, регулирующей вопросы возмещения вреда, причиненного жизни, здоровью и имуществу лиц, участвующих в борьбе с терроризмом, а также лиц, пострадавших в результате террористического акта.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8A165A" w:rsidRPr="00420110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3 Нормативное обеспечение программы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Правовую основу для реализации программы определили: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а) Федеральные Законы от 06.03.2006. № 35-ФЗ «О противодействии терроризму», от 06.10.2003. № 131-ФЗ «Об общих принципах организации местного самоуправления в Российской Федерации», от 25.07.2002. № 114-ФЗ «О противодействии экстремистской деятельности»;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Указ Президента Российской Федерации от 15.06. 2006. № 116 «О мерах по противодействию терроризму».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Разработка и принятие дополнительных нормативных правовых актов для обеспечения достижения целей реализации программы.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8A165A" w:rsidRPr="00420110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4 Основные мероприятия Программы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Создание системы заблаговременно подготовленных мер реагирования на потенциальные террористические угрозы, при которой каждый из привлеченных участников по вертикали и горизонтали «знает свой маневр» (выявление, устранение, нейтрализация, локализация и минимизация воздействия тех факторов, которые либо порождают терроризм, либо ему благоприятствуют).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Последовательное обеспечение конституционных прав, гарантирующих равенство граждан любой расы и национальности, а также свободу вероисповедания; утверждение общероссийских гражданских и историко-культурных ценностей, поддержание российского патриотизма и многокультурной природы российского государства и российского народа как гражданской нации; последовательное и повсеместное пресечение проповеди нетерпимости и насилия.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В сфере культуры и воспитании молодежи: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утверждение концепции многокультурности и многоукладности российской жизни;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воспитательной и просветительской работы с детьми и молодежью о принципах поведения в вопросах веротерпимости и согласия, в том числе в отношениях с детьми и подростками;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реагирование на случаи проявления среди детей и молодежи негативных стереотипов, личностного унижения представителей других национальностей и расового облика;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пресечение деятельности и запрещение символики экстремистских групп и организаций на территории поселения;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развитие художественной самодеятельности на основе различных народных традиций и культурного наследия.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В сфере организации работы библиотеки: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популяризация литературы и средств массовой информации, адресованных детям и молодежи и ставящих своей целью воспитание в духе толерантности и патриотизма.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8A165A" w:rsidRPr="00420110" w:rsidRDefault="008A165A" w:rsidP="00FC3A6A">
      <w:pPr>
        <w:spacing w:after="0"/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5 Механизм реализации программы,</w:t>
      </w: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включая организацию управления программой и контроль за ходом её реализации.</w:t>
      </w: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  <w:b/>
        </w:rPr>
      </w:pP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Общее управление реализацией программы и координацию деятельности исполнителей осуществляет антитеррористическая комиссия  Кечушевского сельского поселения Ардатовского муниципального района Республики Мордовия. Комиссия вносит в установленном порядке предложения по уточнению мероприятий программы с учетом складывающейся социально-экономической ситуации в соответствии с Порядком разработки, формирования и реализации долгосрочных муниципальных целевых программ.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 учетом выделяемых на реализацию программы финансовых средств ежегодно уточняют целевые показатели и затраты по программным мероприятиям, механизм реализации программы, состав исполнителей в установленном порядке.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Исполнители программных мероприятий осуществляют текущее управление реализацией программных мероприятий.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Реализация программы осуществляется на основе условий, порядка и правил, утвержденных федеральными, областными и муниципальными нормативными правовыми актами.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Муниципальный заказчик целевой программы с учетом выделяемых на реализацию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 в докладах о результатах и основных направлениях деятельности главных распорядителей средств местного бюджета в установленном порядке.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Контроль за реализацией программы осуществляет администрация Кечушевского сельского поселения Ардатовского муниципального района Республики Мордовия.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</w:t>
      </w:r>
    </w:p>
    <w:p w:rsidR="008A165A" w:rsidRPr="00420110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6 Кадровая политика противодействия терроризму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Кадровое обеспечение противодействия терроризму осуществляется по следующим основным направлениям: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а) подготовка и переподготовка сотрудников, участвующих в противодействии терроризму;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б) антитеррористическая подготовка сотрудников органов местного самоуправления, участвующих в рамках своих полномочий в противодействии терроризму;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в) подготовка специалистов в специфических областях противодействия терроризму (противодействие идеологии терроризма, ядерному, химическому, биологическому терроризму, кибертерроризму и другим его видам).</w:t>
      </w:r>
    </w:p>
    <w:p w:rsidR="008A165A" w:rsidRPr="00420110" w:rsidRDefault="008A165A" w:rsidP="00FC3A6A">
      <w:pPr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Перечень мероприятий по реализации муниципальной целевой</w:t>
      </w:r>
      <w:r w:rsidRPr="00420110">
        <w:rPr>
          <w:rFonts w:ascii="Times New Roman" w:hAnsi="Times New Roman"/>
        </w:rPr>
        <w:br/>
        <w:t>программы «Комплексные меры по профилактике терроризма и экстремизма в Кечушевском сельском поселении Ардатовского муниципального района Республики Мордовия на 2021 – 2025 годы »</w:t>
      </w:r>
    </w:p>
    <w:tbl>
      <w:tblPr>
        <w:tblW w:w="101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5"/>
        <w:gridCol w:w="2880"/>
        <w:gridCol w:w="1508"/>
        <w:gridCol w:w="1454"/>
        <w:gridCol w:w="1647"/>
        <w:gridCol w:w="1985"/>
      </w:tblGrid>
      <w:tr w:rsidR="008A165A" w:rsidRPr="00420110" w:rsidTr="00335770">
        <w:trPr>
          <w:trHeight w:val="1197"/>
        </w:trPr>
        <w:tc>
          <w:tcPr>
            <w:tcW w:w="675" w:type="dxa"/>
          </w:tcPr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№ п/п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Наименование </w:t>
            </w:r>
          </w:p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мероприятий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Срок</w:t>
            </w:r>
          </w:p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исполнения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Всего</w:t>
            </w:r>
          </w:p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420110">
              <w:rPr>
                <w:rFonts w:ascii="Times New Roman" w:hAnsi="Times New Roman"/>
              </w:rPr>
              <w:t>Источники финансирования</w:t>
            </w:r>
          </w:p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1985" w:type="dxa"/>
          </w:tcPr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Ответственные исполнители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8A165A" w:rsidRPr="00420110" w:rsidTr="00335770">
        <w:tc>
          <w:tcPr>
            <w:tcW w:w="10149" w:type="dxa"/>
            <w:gridSpan w:val="6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1. Организационные и пропагандистские мероприятия 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Проведение тематических мероприятий для детей и молодёжи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Апрель-май </w:t>
            </w: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  <w:p w:rsidR="008A165A" w:rsidRPr="00420110" w:rsidRDefault="008A165A" w:rsidP="0033577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Кечушевская сельская библиотека библиотека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1.2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Распространение среди читателей библиотеки информационных материалов, содействующих повышению уровня  толерантного сознания молодежи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</w:t>
            </w:r>
          </w:p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>Кечушевская сельская библиотека библиотека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1.3</w:t>
            </w:r>
          </w:p>
        </w:tc>
        <w:tc>
          <w:tcPr>
            <w:tcW w:w="2880" w:type="dxa"/>
          </w:tcPr>
          <w:p w:rsidR="008A165A" w:rsidRPr="00420110" w:rsidRDefault="008A165A" w:rsidP="007A1E2C">
            <w:pPr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Информирование населения по вопросам противодействия терроризму, предупреждению террористических актов, поведению в условиях возникновения ЧС через СМИ и на официальном сайте администрации в сети Интернет;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Постоянно 2021-2025 гг.</w:t>
            </w: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7A1E2C">
            <w:pPr>
              <w:rPr>
                <w:rFonts w:ascii="Times New Roman" w:hAnsi="Times New Roman"/>
              </w:rPr>
            </w:pP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pStyle w:val="FR2"/>
              <w:spacing w:before="0" w:line="288" w:lineRule="auto"/>
              <w:jc w:val="left"/>
              <w:rPr>
                <w:b w:val="0"/>
                <w:sz w:val="22"/>
                <w:szCs w:val="22"/>
              </w:rPr>
            </w:pPr>
            <w:r w:rsidRPr="00420110">
              <w:rPr>
                <w:b w:val="0"/>
                <w:sz w:val="22"/>
                <w:szCs w:val="22"/>
              </w:rPr>
              <w:t>Администрация Кечушевского сельского поселения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1.4</w:t>
            </w:r>
          </w:p>
        </w:tc>
        <w:tc>
          <w:tcPr>
            <w:tcW w:w="2880" w:type="dxa"/>
          </w:tcPr>
          <w:p w:rsidR="008A165A" w:rsidRPr="00420110" w:rsidRDefault="008A165A" w:rsidP="007A1E2C">
            <w:pPr>
              <w:spacing w:after="0"/>
              <w:jc w:val="both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Приобретение и размещение плакатов, брошюр, листовок  по профилактике экстремизма и терроризма на территории поселения</w:t>
            </w:r>
          </w:p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08" w:type="dxa"/>
          </w:tcPr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Ежегодно, 2021-2025 гг.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  <w:bCs/>
                <w:iCs/>
              </w:rPr>
              <w:t>Исходя из реальных возможностей бюджета</w:t>
            </w:r>
          </w:p>
        </w:tc>
        <w:tc>
          <w:tcPr>
            <w:tcW w:w="1647" w:type="dxa"/>
          </w:tcPr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Бюджет Кечушевского сельского поселения</w:t>
            </w: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1.5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взаимодействия с силовыми ведомствами района, соседними поселениями. Уточнение схем оповещения и связи по вопросам антитеррора.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1.6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осмотра административных зданий, производственных и складских помещений  учреждений, организаций, а также прилегающих к ним территорий, других мест скопления населения на предмет выявления подозрительных предметов</w:t>
            </w:r>
          </w:p>
        </w:tc>
        <w:tc>
          <w:tcPr>
            <w:tcW w:w="1508" w:type="dxa"/>
          </w:tcPr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  <w:p w:rsidR="008A165A" w:rsidRPr="00420110" w:rsidRDefault="008A165A" w:rsidP="00335770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1.7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систем охраны и сигнализации детских учреждений, школы, дома культуры, магазинов, их охрану в нерабочее время</w:t>
            </w:r>
          </w:p>
        </w:tc>
        <w:tc>
          <w:tcPr>
            <w:tcW w:w="1508" w:type="dxa"/>
          </w:tcPr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Руководители учреждений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1.8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работы старост населенных пунктов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8A165A" w:rsidRPr="00420110" w:rsidRDefault="008A165A" w:rsidP="007A1E2C">
            <w:pPr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1.9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проверки готовности сил и средств, предназначенных для ликвидации   возможных террористических актов (ЧС)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Постоянно </w:t>
            </w:r>
          </w:p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2021-2025 гг. 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1.10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Организация и проведение тренировок, учений по действиям работников учреждений, предприятий, учебных заведений, при обнаружении подозрительных предметов</w:t>
            </w:r>
          </w:p>
        </w:tc>
        <w:tc>
          <w:tcPr>
            <w:tcW w:w="1508" w:type="dxa"/>
          </w:tcPr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 xml:space="preserve">2021-2025 гг. (1раз в полугодие)  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 Руководители учреждений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1.11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Проведение заседаний          Антитеррористической комиссии при администрации Кечушевского сельского поселения по вопросам профилактики террористических угроз на территории Кечушевского сельского поселения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По мере необходи-мости, но не реже 2 –х раз в год</w:t>
            </w:r>
          </w:p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(2021-2025 гг.)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финансиро-вания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1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3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4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5</w:t>
            </w:r>
          </w:p>
        </w:tc>
        <w:tc>
          <w:tcPr>
            <w:tcW w:w="1985" w:type="dxa"/>
          </w:tcPr>
          <w:p w:rsidR="008A165A" w:rsidRPr="00420110" w:rsidRDefault="008A165A" w:rsidP="00335770">
            <w:pPr>
              <w:spacing w:after="0"/>
              <w:jc w:val="center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6</w:t>
            </w:r>
          </w:p>
        </w:tc>
      </w:tr>
      <w:tr w:rsidR="008A165A" w:rsidRPr="00420110" w:rsidTr="00335770">
        <w:tc>
          <w:tcPr>
            <w:tcW w:w="10149" w:type="dxa"/>
            <w:gridSpan w:val="6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</w:p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420110">
              <w:rPr>
                <w:rFonts w:ascii="Times New Roman" w:hAnsi="Times New Roman"/>
                <w:b/>
              </w:rPr>
              <w:t xml:space="preserve">2. </w:t>
            </w:r>
            <w:r w:rsidRPr="00420110">
              <w:rPr>
                <w:rFonts w:ascii="Times New Roman" w:hAnsi="Times New Roman"/>
                <w:b/>
                <w:color w:val="2B2B2B"/>
              </w:rPr>
              <w:t>Формирование системы противодействия идеологии терроризма и экстремизма</w:t>
            </w:r>
          </w:p>
        </w:tc>
      </w:tr>
      <w:tr w:rsidR="008A165A" w:rsidRPr="00420110" w:rsidTr="00335770">
        <w:tc>
          <w:tcPr>
            <w:tcW w:w="67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2.1</w:t>
            </w:r>
          </w:p>
        </w:tc>
        <w:tc>
          <w:tcPr>
            <w:tcW w:w="2880" w:type="dxa"/>
          </w:tcPr>
          <w:p w:rsidR="008A165A" w:rsidRPr="00420110" w:rsidRDefault="008A165A" w:rsidP="00335770">
            <w:pPr>
              <w:pStyle w:val="HTMLPreformatted"/>
              <w:shd w:val="clear" w:color="auto" w:fill="FFFFFF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420110">
              <w:rPr>
                <w:rFonts w:ascii="Times New Roman" w:hAnsi="Times New Roman"/>
                <w:sz w:val="22"/>
                <w:szCs w:val="22"/>
              </w:rPr>
              <w:t>Мониторинг деятельности религиозных, молодежных обществ и политических организаций</w:t>
            </w:r>
          </w:p>
        </w:tc>
        <w:tc>
          <w:tcPr>
            <w:tcW w:w="1508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ежегодно</w:t>
            </w:r>
          </w:p>
          <w:p w:rsidR="008A165A" w:rsidRPr="00420110" w:rsidRDefault="008A165A" w:rsidP="007A1E2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2021-2025 гг.</w:t>
            </w:r>
          </w:p>
        </w:tc>
        <w:tc>
          <w:tcPr>
            <w:tcW w:w="1454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Без финансирования</w:t>
            </w:r>
          </w:p>
        </w:tc>
        <w:tc>
          <w:tcPr>
            <w:tcW w:w="1647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:rsidR="008A165A" w:rsidRPr="00420110" w:rsidRDefault="008A165A" w:rsidP="0033577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</w:rPr>
            </w:pPr>
            <w:r w:rsidRPr="00420110">
              <w:rPr>
                <w:rFonts w:ascii="Times New Roman" w:hAnsi="Times New Roman"/>
              </w:rPr>
              <w:t>Администрация Кечушевского сельского поселения</w:t>
            </w:r>
          </w:p>
        </w:tc>
      </w:tr>
    </w:tbl>
    <w:p w:rsidR="008A165A" w:rsidRPr="00420110" w:rsidRDefault="008A165A" w:rsidP="00FC3A6A">
      <w:pPr>
        <w:spacing w:after="0"/>
        <w:ind w:firstLine="709"/>
        <w:jc w:val="center"/>
        <w:rPr>
          <w:rFonts w:ascii="Times New Roman" w:hAnsi="Times New Roman"/>
        </w:rPr>
      </w:pP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Примечания: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1. 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 (Федеральный закон от 25 июля 2002 года N 114-ФЗ «О противодействии экстремистской деятельности».</w:t>
      </w:r>
    </w:p>
    <w:p w:rsidR="008A165A" w:rsidRPr="00420110" w:rsidRDefault="008A165A" w:rsidP="00FC3A6A">
      <w:pPr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Комплексная муниципальная программа «Комплексные меры по профилактике терроризма и экстремизма в Кечушевском сельском поселении Ардатовского муниципального района Республики Мордовия на 2021 – 2025 годы » подлежит корректировке и внесению дополнений при принятии районной программы с определением порядка и источников финансирования практических мероприятий по противодействию экстремизму и терроризму.</w:t>
      </w:r>
    </w:p>
    <w:p w:rsidR="008A165A" w:rsidRPr="00420110" w:rsidRDefault="008A165A" w:rsidP="00FC3A6A">
      <w:pPr>
        <w:ind w:firstLine="709"/>
        <w:jc w:val="center"/>
        <w:outlineLvl w:val="0"/>
        <w:rPr>
          <w:rFonts w:ascii="Times New Roman" w:hAnsi="Times New Roman"/>
          <w:b/>
        </w:rPr>
      </w:pPr>
      <w:r w:rsidRPr="00420110">
        <w:rPr>
          <w:rFonts w:ascii="Times New Roman" w:hAnsi="Times New Roman"/>
          <w:b/>
        </w:rPr>
        <w:t>Раздел  7 Основные понятия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 1. Экстремистская деятельность (экстремизм):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насильственное изменение основ конституционного строя и нарушение целостности Российской Федерации;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оправдание терроризма и иная террористическая деятельность;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возбуждение социальной, расовой, национальной или религиозной розни;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исключительности, превосходства либо неполноценности человека по признаку его социальной, расовой, национальной, религиозной или языковой принадлежности или отношения к религии;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нарушение прав, свобод и законных интересов человека и гражданина в зависимости от его социальной, расовой, национальной, религиозной или языковой принадлежности или отношения к религии;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осуществлению гражданами их избирательных прав и права на участие в референдуме или нарушение тайны голосования, соединенные с насилием либо угрозой его применения;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воспрепятствование законной деятельности государственных органов, органов местного самоуправления, избирательных комиссий, общественных и религиозных объединений или иных организаций, соединенное с насилием либо угрозой его применения;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совершение преступлений по мотивам, указанным в пункте «е» части первой статьи 63 Уголовного кодекса Российской Федерации;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пропаганда и публичное демонстрирование нацистской атрибутики или символики либо атрибутики или символики, сходных с нацистской атрибутикой или символикой до степени смешения;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публичные призывы к осуществлению указанных деяний либо массовое распространение заведомо экстремистских материалов, а равно их изготовление или хранение в целях массового распространения;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публичное заведомо ложное обвинение лица, замещающего государственную должность Российской Федерации или государственную должность субъекта Российской Федерации, в совершении им в период исполнения своих должностных обязанностей деяний, указанных в настоящей статье и являющихся преступлением;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организация и подготовка указанных деяний, а также подстрекательство к их осуществлению;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финансирование указанных деяний либо иное содействие в их организации, подготовке и осуществлении, в том числе путем предоставления учебной, полиграфической и материально-технической базы, телефонной и иных видов связи или оказания информационных услуг.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2. Экстремистская организация — общественное или религиозное объединение либо иная организация, в отношении которых по основаниям, предусмотренным Федеральным законом от 25 июля 2002 года N 114-ФЗ «О противодействии экстремистской деятельности», судом принято вступившее в законную силу решение о ликвидации или запрете деятельности в связи с осуществлением экстремистской деятельности.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3. Экстремистские материалы — предназначенные для обнародования документы либо информация на иных носителях, призывающие к осуществлению экстремистской деятельности либо обосновывающие или оправдывающие необходимость осуществления такой деятельности, в том числе труды руководителей национал-социалистской рабочей партии Германии, фашистской партии Италии, публикации, обосновывающие или оправдывающие национальное и (или) расовое превосходство либо оправдывающие практику совершения военных или иных преступлений, направленных на полное или частичное уничтожение какой-либо этнической, социальной, расовой, национальной или религиозной группы.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4. Основные направления противодействия экстремистской деятельности.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Противодействие экстремистской деятельности осуществляется по следующим основным направлениям: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принятие профилактических мер, направленных на предупреждение экстремистской деятельности, в том числе на выявление и последующее устранение причин и условий, способствующих осуществлению экстремистской деятельности;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— выявление, предупреждение и пресечение экстремистской деятельности общественных и религиозных объединений, иных организаций, физических лиц.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5. Субъекты противодействия экстремистской деятельности.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Федеральные органы государственной власти, органы государственной власти субъектов Российской Федерации, органы местного самоуправления участвуют в противодействии экстремистской деятельности в пределах своей компетенции.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6. Профилактика экстремистской деятельности.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В целях противодействия экстремистской деятельности федеральные органы государственной власти, органы государственной власти субъектов Российской Федерации, органы местного самоуправления в пределах своей компетенции в приоритетном порядке осуществляют профилактические, в том числе воспитательные, пропагандистские, меры, направленные на предупреждение экстремистской деятельности.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7. Толерантность (лат. tolerantia — терпение) — терпимость к чужому образу жизни, поведению, чужим обычаям, чувствам, верованиям, мнениям, идеям. Т. является одним из основополагающих демократических принципов, неразрывно связанным с концепциями плюрализма, социальной свободы и прав человека.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  <w:r w:rsidRPr="00420110">
        <w:rPr>
          <w:rFonts w:ascii="Times New Roman" w:hAnsi="Times New Roman"/>
        </w:rPr>
        <w:t>8. Ксенофобия (греч. xenos — чужой + phobos — страх) — особенность менталитета общества, которая проявляется в негативном отношении к социальным общностям или отдельным людям, воспринимаемым в качестве чужих и поэтому эмоционально неприемлемых, враждебных.</w:t>
      </w: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8A165A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8A165A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8A165A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jc w:val="right"/>
        <w:outlineLvl w:val="0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Приложение № 1</w:t>
      </w:r>
    </w:p>
    <w:p w:rsidR="008A165A" w:rsidRPr="00420110" w:rsidRDefault="008A165A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 к  постановлению администрации</w:t>
      </w:r>
    </w:p>
    <w:p w:rsidR="008A165A" w:rsidRPr="00420110" w:rsidRDefault="008A165A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>Кечушевского сельского поселения</w:t>
      </w:r>
    </w:p>
    <w:p w:rsidR="008A165A" w:rsidRPr="00420110" w:rsidRDefault="008A165A" w:rsidP="00FC3A6A">
      <w:pPr>
        <w:spacing w:after="0"/>
        <w:jc w:val="right"/>
        <w:rPr>
          <w:rFonts w:ascii="Times New Roman" w:hAnsi="Times New Roman"/>
        </w:rPr>
      </w:pPr>
      <w:r w:rsidRPr="00420110">
        <w:rPr>
          <w:rFonts w:ascii="Times New Roman" w:hAnsi="Times New Roman"/>
        </w:rPr>
        <w:t xml:space="preserve">от       г. №    </w:t>
      </w:r>
    </w:p>
    <w:p w:rsidR="008A165A" w:rsidRPr="00420110" w:rsidRDefault="008A165A" w:rsidP="00FC3A6A">
      <w:pPr>
        <w:spacing w:after="0"/>
        <w:jc w:val="right"/>
        <w:rPr>
          <w:rFonts w:ascii="Times New Roman" w:hAnsi="Times New Roman"/>
        </w:rPr>
      </w:pPr>
    </w:p>
    <w:p w:rsidR="008A165A" w:rsidRPr="00420110" w:rsidRDefault="008A165A" w:rsidP="00FC3A6A">
      <w:pPr>
        <w:spacing w:after="0"/>
        <w:jc w:val="right"/>
        <w:rPr>
          <w:rFonts w:ascii="Times New Roman" w:hAnsi="Times New Roman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 xml:space="preserve">Состав комиссии по профилактике терроризма и экстремизма 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sz w:val="22"/>
          <w:szCs w:val="22"/>
        </w:rPr>
      </w:pPr>
      <w:r w:rsidRPr="00420110">
        <w:rPr>
          <w:sz w:val="22"/>
          <w:szCs w:val="22"/>
        </w:rPr>
        <w:t>в Кечушевском сельском поселении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Председатель комиссии: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Алипов А.А. -  Глава Кечушевского Кечушевского сельского поселения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b/>
          <w:sz w:val="22"/>
          <w:szCs w:val="22"/>
        </w:rPr>
      </w:pPr>
      <w:r w:rsidRPr="00420110">
        <w:rPr>
          <w:b/>
          <w:sz w:val="22"/>
          <w:szCs w:val="22"/>
        </w:rPr>
        <w:t>Заместитель председателя комиссии: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Моисеева Н.Н. – зам. главы Кечушевского сельского поселения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Секретарь комиссии: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 w:rsidRPr="00420110">
        <w:rPr>
          <w:sz w:val="22"/>
          <w:szCs w:val="22"/>
        </w:rPr>
        <w:t>Кулыгина О.А. -  ведущий специалист администрации Кечушевского сельского поселения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420110" w:rsidRDefault="008A165A" w:rsidP="008A581B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Члены комиссии:</w:t>
      </w:r>
      <w:bookmarkStart w:id="0" w:name="_GoBack"/>
      <w:bookmarkEnd w:id="0"/>
    </w:p>
    <w:p w:rsidR="008A165A" w:rsidRPr="00420110" w:rsidRDefault="008A165A" w:rsidP="006F62C4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outlineLvl w:val="0"/>
        <w:rPr>
          <w:sz w:val="22"/>
          <w:szCs w:val="22"/>
        </w:rPr>
      </w:pPr>
      <w:r w:rsidRPr="00420110">
        <w:rPr>
          <w:sz w:val="22"/>
          <w:szCs w:val="22"/>
        </w:rPr>
        <w:t>Колесников А.Н.- депутат Совета депутатов Кечушевского сельского поселения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  <w:r w:rsidRPr="00420110">
        <w:rPr>
          <w:sz w:val="22"/>
          <w:szCs w:val="22"/>
        </w:rPr>
        <w:t>Чичайкин А.Н.– участковый уполномоченный ММО МВД России «Ардатовский» (по согласованию)</w:t>
      </w: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sz w:val="22"/>
          <w:szCs w:val="22"/>
        </w:rPr>
      </w:pPr>
    </w:p>
    <w:p w:rsidR="008A165A" w:rsidRPr="00420110" w:rsidRDefault="008A165A" w:rsidP="00FC3A6A">
      <w:pPr>
        <w:spacing w:after="0"/>
        <w:rPr>
          <w:rFonts w:ascii="Times New Roman" w:hAnsi="Times New Roman"/>
        </w:rPr>
      </w:pPr>
    </w:p>
    <w:p w:rsidR="008A165A" w:rsidRPr="00420110" w:rsidRDefault="008A165A" w:rsidP="00FC3A6A">
      <w:pPr>
        <w:pStyle w:val="NormalWeb"/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b/>
          <w:sz w:val="22"/>
          <w:szCs w:val="22"/>
        </w:rPr>
      </w:pPr>
    </w:p>
    <w:p w:rsidR="008A165A" w:rsidRPr="00420110" w:rsidRDefault="008A165A" w:rsidP="00FC3A6A">
      <w:pPr>
        <w:spacing w:after="0"/>
        <w:ind w:firstLine="709"/>
        <w:jc w:val="both"/>
        <w:rPr>
          <w:rFonts w:ascii="Times New Roman" w:hAnsi="Times New Roman"/>
        </w:rPr>
      </w:pPr>
    </w:p>
    <w:p w:rsidR="008A165A" w:rsidRPr="00420110" w:rsidRDefault="008A165A" w:rsidP="00FC3A6A"/>
    <w:p w:rsidR="008A165A" w:rsidRPr="00420110" w:rsidRDefault="008A165A">
      <w:r w:rsidRPr="00420110">
        <w:t xml:space="preserve">   </w:t>
      </w:r>
    </w:p>
    <w:sectPr w:rsidR="008A165A" w:rsidRPr="00420110" w:rsidSect="00FE11E1">
      <w:pgSz w:w="11906" w:h="16838"/>
      <w:pgMar w:top="567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170A"/>
    <w:rsid w:val="0000023D"/>
    <w:rsid w:val="00001C92"/>
    <w:rsid w:val="000141C5"/>
    <w:rsid w:val="00022514"/>
    <w:rsid w:val="00027670"/>
    <w:rsid w:val="000327F1"/>
    <w:rsid w:val="000331D5"/>
    <w:rsid w:val="00034F90"/>
    <w:rsid w:val="00037144"/>
    <w:rsid w:val="00042135"/>
    <w:rsid w:val="00042E21"/>
    <w:rsid w:val="00046919"/>
    <w:rsid w:val="000534C7"/>
    <w:rsid w:val="00061E9E"/>
    <w:rsid w:val="00066577"/>
    <w:rsid w:val="00083599"/>
    <w:rsid w:val="000858E7"/>
    <w:rsid w:val="00091F60"/>
    <w:rsid w:val="00092EE9"/>
    <w:rsid w:val="00095F54"/>
    <w:rsid w:val="000C0CB8"/>
    <w:rsid w:val="000C554F"/>
    <w:rsid w:val="000C5E78"/>
    <w:rsid w:val="000D1529"/>
    <w:rsid w:val="000D780A"/>
    <w:rsid w:val="000E03D1"/>
    <w:rsid w:val="000E382B"/>
    <w:rsid w:val="000E6210"/>
    <w:rsid w:val="000F2A43"/>
    <w:rsid w:val="00101FBD"/>
    <w:rsid w:val="00103C37"/>
    <w:rsid w:val="00107BBA"/>
    <w:rsid w:val="0011074E"/>
    <w:rsid w:val="001112A3"/>
    <w:rsid w:val="00113D57"/>
    <w:rsid w:val="00126682"/>
    <w:rsid w:val="00133113"/>
    <w:rsid w:val="0014311A"/>
    <w:rsid w:val="00151111"/>
    <w:rsid w:val="00151A16"/>
    <w:rsid w:val="00160D84"/>
    <w:rsid w:val="0016205A"/>
    <w:rsid w:val="00162AD9"/>
    <w:rsid w:val="00176A4D"/>
    <w:rsid w:val="001821B6"/>
    <w:rsid w:val="00184D8A"/>
    <w:rsid w:val="00186ED9"/>
    <w:rsid w:val="001A03E0"/>
    <w:rsid w:val="001A6CB0"/>
    <w:rsid w:val="001B048C"/>
    <w:rsid w:val="001B0998"/>
    <w:rsid w:val="001B0C92"/>
    <w:rsid w:val="001C2BD1"/>
    <w:rsid w:val="001C4172"/>
    <w:rsid w:val="001C44D5"/>
    <w:rsid w:val="001C4795"/>
    <w:rsid w:val="001C5354"/>
    <w:rsid w:val="001C6D14"/>
    <w:rsid w:val="001D0CDD"/>
    <w:rsid w:val="001D431B"/>
    <w:rsid w:val="001E7C57"/>
    <w:rsid w:val="001F18E2"/>
    <w:rsid w:val="001F5DA5"/>
    <w:rsid w:val="00207223"/>
    <w:rsid w:val="00210FBA"/>
    <w:rsid w:val="00216035"/>
    <w:rsid w:val="00222E96"/>
    <w:rsid w:val="00223C2B"/>
    <w:rsid w:val="00223FDB"/>
    <w:rsid w:val="002345C3"/>
    <w:rsid w:val="00241E39"/>
    <w:rsid w:val="002440A1"/>
    <w:rsid w:val="00246E6C"/>
    <w:rsid w:val="00247034"/>
    <w:rsid w:val="002525CB"/>
    <w:rsid w:val="002531E0"/>
    <w:rsid w:val="00257829"/>
    <w:rsid w:val="00260C51"/>
    <w:rsid w:val="00260F83"/>
    <w:rsid w:val="00277313"/>
    <w:rsid w:val="002776FA"/>
    <w:rsid w:val="00294A38"/>
    <w:rsid w:val="002A0184"/>
    <w:rsid w:val="002B431B"/>
    <w:rsid w:val="002C013B"/>
    <w:rsid w:val="002D0ED8"/>
    <w:rsid w:val="002E0C38"/>
    <w:rsid w:val="002E14EA"/>
    <w:rsid w:val="002E2A7D"/>
    <w:rsid w:val="002E524B"/>
    <w:rsid w:val="002F211D"/>
    <w:rsid w:val="002F693B"/>
    <w:rsid w:val="003131E9"/>
    <w:rsid w:val="00314C98"/>
    <w:rsid w:val="0031634B"/>
    <w:rsid w:val="00320779"/>
    <w:rsid w:val="00323807"/>
    <w:rsid w:val="00327790"/>
    <w:rsid w:val="00335770"/>
    <w:rsid w:val="003357A9"/>
    <w:rsid w:val="0034115A"/>
    <w:rsid w:val="0034376A"/>
    <w:rsid w:val="00344CCA"/>
    <w:rsid w:val="0035261E"/>
    <w:rsid w:val="00354ABC"/>
    <w:rsid w:val="00364FC3"/>
    <w:rsid w:val="0036554B"/>
    <w:rsid w:val="003659EA"/>
    <w:rsid w:val="00377BC5"/>
    <w:rsid w:val="00390345"/>
    <w:rsid w:val="003B2FDC"/>
    <w:rsid w:val="003C2D8F"/>
    <w:rsid w:val="003C42A8"/>
    <w:rsid w:val="003C42BC"/>
    <w:rsid w:val="003D0CD1"/>
    <w:rsid w:val="003D1530"/>
    <w:rsid w:val="003D71B7"/>
    <w:rsid w:val="003E07C2"/>
    <w:rsid w:val="003E40FA"/>
    <w:rsid w:val="003E4EAD"/>
    <w:rsid w:val="003E7C2C"/>
    <w:rsid w:val="003F02EF"/>
    <w:rsid w:val="003F0A89"/>
    <w:rsid w:val="003F2438"/>
    <w:rsid w:val="003F4FC9"/>
    <w:rsid w:val="003F6852"/>
    <w:rsid w:val="00401001"/>
    <w:rsid w:val="00407F75"/>
    <w:rsid w:val="0041234A"/>
    <w:rsid w:val="00412711"/>
    <w:rsid w:val="0041668B"/>
    <w:rsid w:val="00420110"/>
    <w:rsid w:val="004246BD"/>
    <w:rsid w:val="004247AC"/>
    <w:rsid w:val="00424AD2"/>
    <w:rsid w:val="00425EB5"/>
    <w:rsid w:val="004359A2"/>
    <w:rsid w:val="004379B4"/>
    <w:rsid w:val="00444EB5"/>
    <w:rsid w:val="004568F1"/>
    <w:rsid w:val="00456D53"/>
    <w:rsid w:val="0046134C"/>
    <w:rsid w:val="004722FF"/>
    <w:rsid w:val="00474B74"/>
    <w:rsid w:val="00475F29"/>
    <w:rsid w:val="00477CF3"/>
    <w:rsid w:val="0049041E"/>
    <w:rsid w:val="004A1AD8"/>
    <w:rsid w:val="004A5670"/>
    <w:rsid w:val="004A62CA"/>
    <w:rsid w:val="004B4525"/>
    <w:rsid w:val="004C433B"/>
    <w:rsid w:val="004C54CB"/>
    <w:rsid w:val="004D03EF"/>
    <w:rsid w:val="004D4B4A"/>
    <w:rsid w:val="004E254D"/>
    <w:rsid w:val="004E3776"/>
    <w:rsid w:val="004F0215"/>
    <w:rsid w:val="004F06BE"/>
    <w:rsid w:val="004F2D2F"/>
    <w:rsid w:val="004F6ED2"/>
    <w:rsid w:val="0050224E"/>
    <w:rsid w:val="00504A9A"/>
    <w:rsid w:val="00505CA1"/>
    <w:rsid w:val="00510839"/>
    <w:rsid w:val="0051175E"/>
    <w:rsid w:val="0052095D"/>
    <w:rsid w:val="00522C90"/>
    <w:rsid w:val="00534107"/>
    <w:rsid w:val="00542F29"/>
    <w:rsid w:val="00564C45"/>
    <w:rsid w:val="0057105A"/>
    <w:rsid w:val="0057725E"/>
    <w:rsid w:val="00584B39"/>
    <w:rsid w:val="00590EF4"/>
    <w:rsid w:val="00591443"/>
    <w:rsid w:val="005A0B97"/>
    <w:rsid w:val="005A1263"/>
    <w:rsid w:val="005A3346"/>
    <w:rsid w:val="005A3FD4"/>
    <w:rsid w:val="005B1DA5"/>
    <w:rsid w:val="005B2A95"/>
    <w:rsid w:val="005B56EF"/>
    <w:rsid w:val="005B69FB"/>
    <w:rsid w:val="005B7F04"/>
    <w:rsid w:val="005C6FAF"/>
    <w:rsid w:val="005D25CE"/>
    <w:rsid w:val="005E2A17"/>
    <w:rsid w:val="00605F8D"/>
    <w:rsid w:val="00606F9F"/>
    <w:rsid w:val="00625711"/>
    <w:rsid w:val="00627A27"/>
    <w:rsid w:val="00630906"/>
    <w:rsid w:val="00634D6C"/>
    <w:rsid w:val="0064421C"/>
    <w:rsid w:val="00646517"/>
    <w:rsid w:val="006478BD"/>
    <w:rsid w:val="006518F0"/>
    <w:rsid w:val="00651A6C"/>
    <w:rsid w:val="006532AF"/>
    <w:rsid w:val="006611A7"/>
    <w:rsid w:val="00672EEB"/>
    <w:rsid w:val="006753BF"/>
    <w:rsid w:val="00683502"/>
    <w:rsid w:val="0068619C"/>
    <w:rsid w:val="00686649"/>
    <w:rsid w:val="00691643"/>
    <w:rsid w:val="0069297D"/>
    <w:rsid w:val="00695169"/>
    <w:rsid w:val="006A012E"/>
    <w:rsid w:val="006A4959"/>
    <w:rsid w:val="006A5303"/>
    <w:rsid w:val="006B14E4"/>
    <w:rsid w:val="006B6856"/>
    <w:rsid w:val="006D15A4"/>
    <w:rsid w:val="006D5D43"/>
    <w:rsid w:val="006E77F6"/>
    <w:rsid w:val="006F58B6"/>
    <w:rsid w:val="006F5A6D"/>
    <w:rsid w:val="006F62C4"/>
    <w:rsid w:val="00701545"/>
    <w:rsid w:val="007034D6"/>
    <w:rsid w:val="00710548"/>
    <w:rsid w:val="00713440"/>
    <w:rsid w:val="007227B2"/>
    <w:rsid w:val="00722BAC"/>
    <w:rsid w:val="00722D7C"/>
    <w:rsid w:val="00735EC0"/>
    <w:rsid w:val="00741275"/>
    <w:rsid w:val="007419C1"/>
    <w:rsid w:val="007422B0"/>
    <w:rsid w:val="00743B5D"/>
    <w:rsid w:val="0076371C"/>
    <w:rsid w:val="00765076"/>
    <w:rsid w:val="00776FF9"/>
    <w:rsid w:val="007772A8"/>
    <w:rsid w:val="00780209"/>
    <w:rsid w:val="0078250B"/>
    <w:rsid w:val="00784585"/>
    <w:rsid w:val="007A1E2C"/>
    <w:rsid w:val="007A316D"/>
    <w:rsid w:val="007A50E4"/>
    <w:rsid w:val="007B27E4"/>
    <w:rsid w:val="007E61D3"/>
    <w:rsid w:val="007F0D53"/>
    <w:rsid w:val="007F170A"/>
    <w:rsid w:val="007F31B3"/>
    <w:rsid w:val="007F4D2D"/>
    <w:rsid w:val="0080281C"/>
    <w:rsid w:val="00813AF3"/>
    <w:rsid w:val="008264EA"/>
    <w:rsid w:val="00830E6E"/>
    <w:rsid w:val="00833518"/>
    <w:rsid w:val="008377CF"/>
    <w:rsid w:val="00843C29"/>
    <w:rsid w:val="0084758E"/>
    <w:rsid w:val="0085351E"/>
    <w:rsid w:val="00857513"/>
    <w:rsid w:val="00857B42"/>
    <w:rsid w:val="00871DA5"/>
    <w:rsid w:val="00883029"/>
    <w:rsid w:val="00887AD0"/>
    <w:rsid w:val="008913C5"/>
    <w:rsid w:val="00891DAC"/>
    <w:rsid w:val="00896E9E"/>
    <w:rsid w:val="008A165A"/>
    <w:rsid w:val="008A581B"/>
    <w:rsid w:val="008A79F2"/>
    <w:rsid w:val="008B4314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12649"/>
    <w:rsid w:val="0092401B"/>
    <w:rsid w:val="00930A16"/>
    <w:rsid w:val="00935CB8"/>
    <w:rsid w:val="00936685"/>
    <w:rsid w:val="00952ED9"/>
    <w:rsid w:val="00962259"/>
    <w:rsid w:val="009622C0"/>
    <w:rsid w:val="00970280"/>
    <w:rsid w:val="00973480"/>
    <w:rsid w:val="009744FA"/>
    <w:rsid w:val="00975AB6"/>
    <w:rsid w:val="00975AC4"/>
    <w:rsid w:val="00980CD1"/>
    <w:rsid w:val="00982FB7"/>
    <w:rsid w:val="009870F2"/>
    <w:rsid w:val="009A1EB8"/>
    <w:rsid w:val="009A244D"/>
    <w:rsid w:val="009A74F9"/>
    <w:rsid w:val="009A7D2C"/>
    <w:rsid w:val="009C0647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0A4D"/>
    <w:rsid w:val="009F6F1E"/>
    <w:rsid w:val="00A04849"/>
    <w:rsid w:val="00A13469"/>
    <w:rsid w:val="00A17646"/>
    <w:rsid w:val="00A228F4"/>
    <w:rsid w:val="00A26C3A"/>
    <w:rsid w:val="00A27D14"/>
    <w:rsid w:val="00A4261B"/>
    <w:rsid w:val="00A53F2A"/>
    <w:rsid w:val="00A5770F"/>
    <w:rsid w:val="00A615AB"/>
    <w:rsid w:val="00A61630"/>
    <w:rsid w:val="00A66421"/>
    <w:rsid w:val="00A67A3C"/>
    <w:rsid w:val="00A713A1"/>
    <w:rsid w:val="00A729A0"/>
    <w:rsid w:val="00A83468"/>
    <w:rsid w:val="00A84585"/>
    <w:rsid w:val="00A94310"/>
    <w:rsid w:val="00AA3218"/>
    <w:rsid w:val="00AB160A"/>
    <w:rsid w:val="00AC379B"/>
    <w:rsid w:val="00AC3F2A"/>
    <w:rsid w:val="00AC760B"/>
    <w:rsid w:val="00AD371D"/>
    <w:rsid w:val="00AF0322"/>
    <w:rsid w:val="00AF6583"/>
    <w:rsid w:val="00B03347"/>
    <w:rsid w:val="00B115CA"/>
    <w:rsid w:val="00B1348E"/>
    <w:rsid w:val="00B15D20"/>
    <w:rsid w:val="00B2002C"/>
    <w:rsid w:val="00B22F3B"/>
    <w:rsid w:val="00B239A7"/>
    <w:rsid w:val="00B25E58"/>
    <w:rsid w:val="00B30BB0"/>
    <w:rsid w:val="00B32DD1"/>
    <w:rsid w:val="00B42F7F"/>
    <w:rsid w:val="00B468BB"/>
    <w:rsid w:val="00B548CC"/>
    <w:rsid w:val="00B71784"/>
    <w:rsid w:val="00B7235A"/>
    <w:rsid w:val="00B73E8B"/>
    <w:rsid w:val="00B75CC1"/>
    <w:rsid w:val="00B77683"/>
    <w:rsid w:val="00B80305"/>
    <w:rsid w:val="00B821A0"/>
    <w:rsid w:val="00B86965"/>
    <w:rsid w:val="00B86F7F"/>
    <w:rsid w:val="00B879EC"/>
    <w:rsid w:val="00B91DF7"/>
    <w:rsid w:val="00B95C9F"/>
    <w:rsid w:val="00BA1CAB"/>
    <w:rsid w:val="00BB0D23"/>
    <w:rsid w:val="00BB3FDF"/>
    <w:rsid w:val="00BC1339"/>
    <w:rsid w:val="00BD21E3"/>
    <w:rsid w:val="00BF088B"/>
    <w:rsid w:val="00C02E10"/>
    <w:rsid w:val="00C06C52"/>
    <w:rsid w:val="00C205E9"/>
    <w:rsid w:val="00C34F49"/>
    <w:rsid w:val="00C3717F"/>
    <w:rsid w:val="00C43037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85B4E"/>
    <w:rsid w:val="00CA41B7"/>
    <w:rsid w:val="00CB4E44"/>
    <w:rsid w:val="00CC46B6"/>
    <w:rsid w:val="00CE4DE4"/>
    <w:rsid w:val="00CE5A13"/>
    <w:rsid w:val="00CE7C5F"/>
    <w:rsid w:val="00CF2EA3"/>
    <w:rsid w:val="00CF6397"/>
    <w:rsid w:val="00CF699A"/>
    <w:rsid w:val="00D02DDC"/>
    <w:rsid w:val="00D16AD1"/>
    <w:rsid w:val="00D25130"/>
    <w:rsid w:val="00D26025"/>
    <w:rsid w:val="00D273BF"/>
    <w:rsid w:val="00D409E3"/>
    <w:rsid w:val="00D4538F"/>
    <w:rsid w:val="00D4774D"/>
    <w:rsid w:val="00D5079E"/>
    <w:rsid w:val="00D53A72"/>
    <w:rsid w:val="00D55DE4"/>
    <w:rsid w:val="00D73199"/>
    <w:rsid w:val="00D75642"/>
    <w:rsid w:val="00D80085"/>
    <w:rsid w:val="00D85444"/>
    <w:rsid w:val="00D90085"/>
    <w:rsid w:val="00D9078A"/>
    <w:rsid w:val="00D92E37"/>
    <w:rsid w:val="00D97635"/>
    <w:rsid w:val="00DA44DE"/>
    <w:rsid w:val="00DA7DE1"/>
    <w:rsid w:val="00DB1F95"/>
    <w:rsid w:val="00DB357F"/>
    <w:rsid w:val="00DD2A16"/>
    <w:rsid w:val="00DD2CC8"/>
    <w:rsid w:val="00DE09C9"/>
    <w:rsid w:val="00DE0F55"/>
    <w:rsid w:val="00DF2CBA"/>
    <w:rsid w:val="00E07B8F"/>
    <w:rsid w:val="00E1346C"/>
    <w:rsid w:val="00E213B7"/>
    <w:rsid w:val="00E43F4D"/>
    <w:rsid w:val="00E4561E"/>
    <w:rsid w:val="00E47D87"/>
    <w:rsid w:val="00E519DD"/>
    <w:rsid w:val="00E60E4F"/>
    <w:rsid w:val="00E6233A"/>
    <w:rsid w:val="00E71304"/>
    <w:rsid w:val="00E7510A"/>
    <w:rsid w:val="00E7751D"/>
    <w:rsid w:val="00E83D51"/>
    <w:rsid w:val="00E913F9"/>
    <w:rsid w:val="00EA1FC5"/>
    <w:rsid w:val="00EA43CE"/>
    <w:rsid w:val="00EA4ED8"/>
    <w:rsid w:val="00EA679D"/>
    <w:rsid w:val="00EB1EB9"/>
    <w:rsid w:val="00EB2E87"/>
    <w:rsid w:val="00EC57AC"/>
    <w:rsid w:val="00ED3253"/>
    <w:rsid w:val="00EE09C6"/>
    <w:rsid w:val="00EE7A05"/>
    <w:rsid w:val="00EF47E7"/>
    <w:rsid w:val="00EF6B2C"/>
    <w:rsid w:val="00F11D2B"/>
    <w:rsid w:val="00F12C33"/>
    <w:rsid w:val="00F1595F"/>
    <w:rsid w:val="00F15DDB"/>
    <w:rsid w:val="00F21F10"/>
    <w:rsid w:val="00F24D2B"/>
    <w:rsid w:val="00F334C8"/>
    <w:rsid w:val="00F33D55"/>
    <w:rsid w:val="00F37D15"/>
    <w:rsid w:val="00F43803"/>
    <w:rsid w:val="00F46BEF"/>
    <w:rsid w:val="00F61474"/>
    <w:rsid w:val="00F64B20"/>
    <w:rsid w:val="00F74E80"/>
    <w:rsid w:val="00F94AE1"/>
    <w:rsid w:val="00F9586C"/>
    <w:rsid w:val="00FC09D6"/>
    <w:rsid w:val="00FC27F7"/>
    <w:rsid w:val="00FC32A0"/>
    <w:rsid w:val="00FC3A6A"/>
    <w:rsid w:val="00FC434E"/>
    <w:rsid w:val="00FC4C77"/>
    <w:rsid w:val="00FC5DCF"/>
    <w:rsid w:val="00FC6BDE"/>
    <w:rsid w:val="00FD0256"/>
    <w:rsid w:val="00FE11E1"/>
    <w:rsid w:val="00FE76A6"/>
    <w:rsid w:val="00FF6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3A6A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C3A6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">
    <w:name w:val="Без интервала1"/>
    <w:uiPriority w:val="99"/>
    <w:rsid w:val="00FC3A6A"/>
    <w:rPr>
      <w:rFonts w:eastAsia="Times New Roman"/>
    </w:rPr>
  </w:style>
  <w:style w:type="paragraph" w:styleId="HTMLPreformatted">
    <w:name w:val="HTML Preformatted"/>
    <w:basedOn w:val="Normal"/>
    <w:link w:val="HTMLPreformattedChar"/>
    <w:uiPriority w:val="99"/>
    <w:rsid w:val="00FC3A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FC3A6A"/>
    <w:rPr>
      <w:rFonts w:ascii="Courier New" w:hAnsi="Courier New" w:cs="Times New Roman"/>
      <w:sz w:val="20"/>
      <w:szCs w:val="20"/>
      <w:lang w:eastAsia="ru-RU"/>
    </w:rPr>
  </w:style>
  <w:style w:type="paragraph" w:customStyle="1" w:styleId="FR2">
    <w:name w:val="FR2"/>
    <w:uiPriority w:val="99"/>
    <w:rsid w:val="00FC3A6A"/>
    <w:pPr>
      <w:widowControl w:val="0"/>
      <w:autoSpaceDE w:val="0"/>
      <w:autoSpaceDN w:val="0"/>
      <w:adjustRightInd w:val="0"/>
      <w:spacing w:before="340"/>
      <w:jc w:val="center"/>
    </w:pPr>
    <w:rPr>
      <w:rFonts w:ascii="Times New Roman" w:eastAsia="Times New Roman" w:hAnsi="Times New Roman"/>
      <w:b/>
      <w:sz w:val="24"/>
      <w:szCs w:val="20"/>
    </w:rPr>
  </w:style>
  <w:style w:type="paragraph" w:styleId="NoSpacing">
    <w:name w:val="No Spacing"/>
    <w:uiPriority w:val="99"/>
    <w:qFormat/>
    <w:rsid w:val="00FC3A6A"/>
    <w:pPr>
      <w:ind w:firstLine="680"/>
      <w:jc w:val="both"/>
    </w:pPr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C3A6A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32</TotalTime>
  <Pages>13</Pages>
  <Words>4486</Words>
  <Characters>25573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</dc:creator>
  <cp:keywords/>
  <dc:description/>
  <cp:lastModifiedBy>user</cp:lastModifiedBy>
  <cp:revision>3</cp:revision>
  <cp:lastPrinted>2021-06-25T05:47:00Z</cp:lastPrinted>
  <dcterms:created xsi:type="dcterms:W3CDTF">2021-06-24T10:02:00Z</dcterms:created>
  <dcterms:modified xsi:type="dcterms:W3CDTF">2021-06-25T05:49:00Z</dcterms:modified>
</cp:coreProperties>
</file>