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876" w:rsidRPr="005E54EA" w:rsidRDefault="00EC1876" w:rsidP="00C81CE0">
      <w:pPr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5E54EA"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EC1876" w:rsidRPr="005E54EA" w:rsidRDefault="00EC1876" w:rsidP="005E54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54EA">
        <w:rPr>
          <w:rFonts w:ascii="Times New Roman" w:hAnsi="Times New Roman"/>
          <w:b/>
          <w:sz w:val="28"/>
          <w:szCs w:val="28"/>
        </w:rPr>
        <w:t>АДМИНИСТРАЦИЯ</w:t>
      </w:r>
    </w:p>
    <w:p w:rsidR="00EC1876" w:rsidRPr="005E54EA" w:rsidRDefault="00EC1876" w:rsidP="005E54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54EA">
        <w:rPr>
          <w:rFonts w:ascii="Times New Roman" w:hAnsi="Times New Roman"/>
          <w:b/>
          <w:sz w:val="28"/>
          <w:szCs w:val="28"/>
        </w:rPr>
        <w:t>КЕЧУШЕВСКОГО СЕЛЬСКОГО ПОСЕЛЕНИЯ</w:t>
      </w:r>
    </w:p>
    <w:p w:rsidR="00EC1876" w:rsidRPr="005E54EA" w:rsidRDefault="00EC1876" w:rsidP="005E54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E54EA">
        <w:rPr>
          <w:rFonts w:ascii="Times New Roman" w:hAnsi="Times New Roman"/>
          <w:b/>
          <w:sz w:val="28"/>
          <w:szCs w:val="28"/>
        </w:rPr>
        <w:t>АРДАТОВСКОГО МУНИЦИПАЛЬНОГО РАЙОНА</w:t>
      </w:r>
    </w:p>
    <w:p w:rsidR="00EC1876" w:rsidRPr="005E54EA" w:rsidRDefault="00EC1876" w:rsidP="005E54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C1876" w:rsidRPr="00C81CE0" w:rsidRDefault="00EC1876" w:rsidP="00C81CE0">
      <w:pPr>
        <w:ind w:left="-567"/>
        <w:jc w:val="center"/>
        <w:rPr>
          <w:rFonts w:ascii="Times New Roman" w:hAnsi="Times New Roman"/>
          <w:sz w:val="28"/>
          <w:szCs w:val="28"/>
        </w:rPr>
      </w:pPr>
      <w:r w:rsidRPr="005E54EA">
        <w:rPr>
          <w:rFonts w:ascii="Times New Roman" w:hAnsi="Times New Roman"/>
          <w:b/>
          <w:sz w:val="28"/>
          <w:szCs w:val="28"/>
        </w:rPr>
        <w:t>ПОСТАНОВЛЕНИЕ</w:t>
      </w:r>
      <w:r w:rsidRPr="00C81CE0">
        <w:rPr>
          <w:rFonts w:ascii="Times New Roman" w:hAnsi="Times New Roman"/>
          <w:sz w:val="28"/>
          <w:szCs w:val="28"/>
        </w:rPr>
        <w:t xml:space="preserve"> ________________________________________________________________</w:t>
      </w:r>
    </w:p>
    <w:p w:rsidR="00EC1876" w:rsidRPr="00C81CE0" w:rsidRDefault="00EC1876" w:rsidP="00C81CE0">
      <w:pPr>
        <w:ind w:left="-567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 xml:space="preserve">          02 .02.2017 г.                            с.Кечушево                                      № 4  </w:t>
      </w:r>
    </w:p>
    <w:p w:rsidR="00EC1876" w:rsidRPr="00C81CE0" w:rsidRDefault="00EC1876" w:rsidP="00C81CE0">
      <w:pPr>
        <w:ind w:left="-567"/>
        <w:rPr>
          <w:rFonts w:ascii="Times New Roman" w:hAnsi="Times New Roman"/>
          <w:sz w:val="28"/>
          <w:szCs w:val="28"/>
        </w:rPr>
      </w:pPr>
    </w:p>
    <w:p w:rsidR="00EC1876" w:rsidRPr="00C81CE0" w:rsidRDefault="00EC1876" w:rsidP="005E54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>Об утверждении Административного регламента</w:t>
      </w:r>
    </w:p>
    <w:p w:rsidR="00EC1876" w:rsidRPr="00C81CE0" w:rsidRDefault="00EC1876" w:rsidP="005E54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>предоставления Администрацией Кечушевского сельского поселения   Ардатовского муниципального района Республики Мордовия муниципальной услуги «Присвоение, изменение, аннулирование</w:t>
      </w:r>
    </w:p>
    <w:p w:rsidR="00EC1876" w:rsidRDefault="00EC1876" w:rsidP="005E54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>адресов на территории  Кечушевского сельского поселения Ардатовского муниципального района Республики Мордовия»</w:t>
      </w:r>
    </w:p>
    <w:p w:rsidR="00EC1876" w:rsidRPr="00C81CE0" w:rsidRDefault="00EC1876" w:rsidP="005E54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C1876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</w:t>
      </w: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>ПОСТАНОВЛЯЮ:</w:t>
      </w: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>1. Утвердить прилагаемый Административный регламент предоставления Администрацией Кечушевского сельского поселения Ардатовского муниципального района Республики Мордовия муниципальной услуги «Присвоение, изменение, аннулирование адресов на территории Кечушевского сельского поселения Ардатовского муниципального района Республики Мордовия».</w:t>
      </w: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</w:t>
      </w: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>3. Контроль за исполнением постановления оставляю за собой.</w:t>
      </w: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 xml:space="preserve"> </w:t>
      </w: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>Глава Кечушевского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5E54EA">
        <w:rPr>
          <w:rFonts w:ascii="Times New Roman" w:hAnsi="Times New Roman"/>
          <w:sz w:val="28"/>
          <w:szCs w:val="28"/>
        </w:rPr>
        <w:t xml:space="preserve"> </w:t>
      </w:r>
      <w:r w:rsidRPr="00C81CE0">
        <w:rPr>
          <w:rFonts w:ascii="Times New Roman" w:hAnsi="Times New Roman"/>
          <w:sz w:val="28"/>
          <w:szCs w:val="28"/>
        </w:rPr>
        <w:t>А.А .Алипов</w:t>
      </w: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ab/>
        <w:t xml:space="preserve"> </w:t>
      </w:r>
      <w:r w:rsidRPr="00C81CE0">
        <w:rPr>
          <w:rFonts w:ascii="Times New Roman" w:hAnsi="Times New Roman"/>
          <w:sz w:val="28"/>
          <w:szCs w:val="28"/>
        </w:rPr>
        <w:tab/>
        <w:t xml:space="preserve">                                                  </w:t>
      </w: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Pr="00C81CE0" w:rsidRDefault="00EC1876" w:rsidP="005E54E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>Утвержден</w:t>
      </w:r>
    </w:p>
    <w:p w:rsidR="00EC1876" w:rsidRPr="00C81CE0" w:rsidRDefault="00EC1876" w:rsidP="005E54E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 xml:space="preserve">      постановлением Администрации</w:t>
      </w:r>
    </w:p>
    <w:p w:rsidR="00EC1876" w:rsidRPr="00C81CE0" w:rsidRDefault="00EC1876" w:rsidP="005E54E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>Кечушевского сельского поселения</w:t>
      </w:r>
    </w:p>
    <w:p w:rsidR="00EC1876" w:rsidRPr="00C81CE0" w:rsidRDefault="00EC1876" w:rsidP="005E54E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02.02.2017 г. № 4</w:t>
      </w: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Pr="00C81CE0" w:rsidRDefault="00EC1876" w:rsidP="005E54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>АДМИНИСТРАТИВНЫЙ РЕГЛАМЕНТ</w:t>
      </w:r>
    </w:p>
    <w:p w:rsidR="00EC1876" w:rsidRPr="00C81CE0" w:rsidRDefault="00EC1876" w:rsidP="005E54E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>ПРЕДОСТАВЛЕНИЯ АДМИНИСТРАЦИЕЙ КЕЧУ;ШЕВСКОГО СЕЛЬСКОГО ПОСЕЛЕНИЯ АРДАТОВСКОГО МУНИЦИПАЛЬНОГО РАЙОНА РЕСПУБЛИКИ МОРДОВИЯ МУНИЦИПАЛЬНОЙ УСЛУГИ «ПРИСВОЕНИЕ, ИЗМЕНЕНИЕ, АННУЛИРОВАНИЕ АДРЕСОВ НА ТЕРРИТОРИИ КЕЧУШЕВСКОГО СЕЛЬСКОГО ПОСЕЛЕНИЯ АРДАТОВСКОГО МУНИЦИПАЛЬНОГО РАЙОНА РЕСПУБЛИКИ МОРДОВИЯ»</w:t>
      </w: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Pr="00C7550A" w:rsidRDefault="00EC1876" w:rsidP="005E54E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Раздел I. ОБЩИЕ ПОЛОЖЕНИЯ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1.1. Предмет регулирования административного регламента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предоставления муниципальной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1.1.1. Настоящий административный регламент предоставления муниципальной услуги «Присвоение, изменение и аннулирование адресов на территории Кечушевского сельского поселения Ардатовского муниципального района Республики Мордовия» (далее - Административный регламент) разработан в целях реализации прав граждан на обращение в администрацию Кечушевского сельского поселения Ардатовского муниципального района Республики Мордовия и повышения качества исполнения и доступности при получении муниципальной услуги «Присвоение, изменение и аннулирование адресов на территории Кечушевского сельского поселения Ардатовского муниципального района Республики Мордовия» (далее - муниципальная услуга).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1.1.2. Административный регламент устанавливает стандарт предоставления муниципальной услуги, определяет последовательность и сроки выполнения административных процедур предоставления муниципальной услуги, порядок и формы контроля предоставления муниципальной услуги, порядок обжалования заявителями решений и действий (бездействия) сотрудников.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1.2. Лица, имеющие право на получение муниципальной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1.2.1. Заявителем  о присвоении (изменении) объекту адресации адреса или об аннулировании его адреса (далее – Заявитель) может быть собственник объекта адресации по собственной инициативе либо лицо, обладающее одним из следующих вещных прав на объект адресации: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а) право хозяйственного владения;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б) право оперативного управления;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в) право пожизненного наследуемого владения;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г) право постоянного (бессрочного) пользования.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1.2.2. С заявлением вправе обратиться представители заявителя, действующие в силу полномочий, основанных на оформленной в установленном законодательством Российской Федерации порядке доверенности, на указании федерального закона либо акте уполномоченного на то государственного органа или органа местного самоуправления (далее – представитель заявителя).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От имени собственников помещений в многоквартирном доме с               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заявлением вправе обратиться представитель таких собственников,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От имени членов садоводческого, огороднического и (или) дачного некоммерческого объединения граждан вправе обратиться представитель указанных членов некоммерческих объединений,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Раздел II. СТАНДАРТ ПРЕДОСТАВЛЕНИЯ МУНИЦИПАЛЬНОЙ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2.1. Наименование муниципальной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  Муниципальная услуга, предоставление которой регулируется настоящим Административным регламентом, именуется:  «Присвоение, изменение и аннулирование адресов на территории Кечушевского сельского поселения Ардатовского муниципального района Республики Мордовия».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2.2. Наименование органа местного самоуправления, предоставляющего муниципальную услугу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2.2.1. Муниципальную услугу предоставляет администрация Кечушевского сельского поселения Ардатовского муниципального района Республики Мордовия (далее – Администрация)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Юридический  адрес  Администрации: Администрация Кечушевского сельского поселения Ардатовского муниципального района Республики Мордовия.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Почтовый  адрес Администрации: 431854,Республика Мордовия,Ардатовский район,с.Кечушево,ул.Ленина,д.25</w:t>
      </w:r>
    </w:p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1876" w:rsidRPr="000B0DFD" w:rsidRDefault="00EC1876" w:rsidP="000B0DFD">
      <w:pPr>
        <w:widowControl w:val="0"/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8"/>
          <w:szCs w:val="28"/>
        </w:rPr>
      </w:pPr>
      <w:r w:rsidRPr="000B0DFD">
        <w:rPr>
          <w:rFonts w:ascii="Times New Roman" w:hAnsi="Times New Roman"/>
          <w:sz w:val="28"/>
          <w:szCs w:val="28"/>
        </w:rPr>
        <w:t>График работы Администрации:</w:t>
      </w:r>
    </w:p>
    <w:tbl>
      <w:tblPr>
        <w:tblW w:w="0" w:type="auto"/>
        <w:tblCellSpacing w:w="5" w:type="nil"/>
        <w:tblInd w:w="-2049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416"/>
        <w:gridCol w:w="2694"/>
        <w:gridCol w:w="6"/>
        <w:gridCol w:w="3780"/>
        <w:gridCol w:w="42"/>
        <w:gridCol w:w="2694"/>
        <w:gridCol w:w="28"/>
      </w:tblGrid>
      <w:tr w:rsidR="00EC1876" w:rsidRPr="00D56308" w:rsidTr="00A84CD3">
        <w:trPr>
          <w:gridBefore w:val="1"/>
          <w:wBefore w:w="1416" w:type="dxa"/>
          <w:tblCellSpacing w:w="5" w:type="nil"/>
        </w:trPr>
        <w:tc>
          <w:tcPr>
            <w:tcW w:w="2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Часы работы              </w:t>
            </w:r>
          </w:p>
        </w:tc>
        <w:tc>
          <w:tcPr>
            <w:tcW w:w="27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Часы приема            </w:t>
            </w:r>
          </w:p>
        </w:tc>
      </w:tr>
      <w:tr w:rsidR="00EC1876" w:rsidRPr="00D56308" w:rsidTr="00A84CD3">
        <w:trPr>
          <w:gridBefore w:val="1"/>
          <w:wBefore w:w="1416" w:type="dxa"/>
          <w:tblCellSpacing w:w="5" w:type="nil"/>
        </w:trPr>
        <w:tc>
          <w:tcPr>
            <w:tcW w:w="27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понедельник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от 8:30 до 17:30</w:t>
            </w:r>
          </w:p>
        </w:tc>
        <w:tc>
          <w:tcPr>
            <w:tcW w:w="27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от 9:00 до 17:00</w:t>
            </w:r>
          </w:p>
        </w:tc>
      </w:tr>
      <w:tr w:rsidR="00EC1876" w:rsidRPr="00D56308" w:rsidTr="00A84CD3">
        <w:trPr>
          <w:gridBefore w:val="1"/>
          <w:wBefore w:w="1416" w:type="dxa"/>
          <w:tblCellSpacing w:w="5" w:type="nil"/>
        </w:trPr>
        <w:tc>
          <w:tcPr>
            <w:tcW w:w="27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вторник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spacing w:after="0" w:line="360" w:lineRule="auto"/>
              <w:ind w:left="-567" w:right="567" w:firstLine="555"/>
              <w:jc w:val="both"/>
              <w:rPr>
                <w:i/>
              </w:rPr>
            </w:pPr>
            <w:r w:rsidRPr="000B0DFD">
              <w:rPr>
                <w:i/>
                <w:sz w:val="28"/>
                <w:szCs w:val="28"/>
              </w:rPr>
              <w:t>от 8:30 до 17:30</w:t>
            </w:r>
          </w:p>
        </w:tc>
        <w:tc>
          <w:tcPr>
            <w:tcW w:w="27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от 9:00 до 17:00</w:t>
            </w:r>
          </w:p>
        </w:tc>
      </w:tr>
      <w:tr w:rsidR="00EC1876" w:rsidRPr="00D56308" w:rsidTr="00A84CD3">
        <w:trPr>
          <w:gridBefore w:val="1"/>
          <w:wBefore w:w="1416" w:type="dxa"/>
          <w:tblCellSpacing w:w="5" w:type="nil"/>
        </w:trPr>
        <w:tc>
          <w:tcPr>
            <w:tcW w:w="27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среда  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spacing w:after="0" w:line="360" w:lineRule="auto"/>
              <w:ind w:left="-567" w:right="567" w:firstLine="555"/>
              <w:jc w:val="both"/>
              <w:rPr>
                <w:i/>
              </w:rPr>
            </w:pPr>
            <w:r w:rsidRPr="000B0DFD">
              <w:rPr>
                <w:i/>
                <w:sz w:val="28"/>
                <w:szCs w:val="28"/>
              </w:rPr>
              <w:t>от 8:30 до 17:30</w:t>
            </w:r>
          </w:p>
        </w:tc>
        <w:tc>
          <w:tcPr>
            <w:tcW w:w="27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от 9:00 до 17:00</w:t>
            </w:r>
          </w:p>
        </w:tc>
      </w:tr>
      <w:tr w:rsidR="00EC1876" w:rsidRPr="00D56308" w:rsidTr="00A84CD3">
        <w:trPr>
          <w:gridBefore w:val="1"/>
          <w:wBefore w:w="1416" w:type="dxa"/>
          <w:tblCellSpacing w:w="5" w:type="nil"/>
        </w:trPr>
        <w:tc>
          <w:tcPr>
            <w:tcW w:w="27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четверг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spacing w:after="0" w:line="360" w:lineRule="auto"/>
              <w:ind w:left="-567" w:right="567" w:firstLine="555"/>
              <w:jc w:val="both"/>
              <w:rPr>
                <w:i/>
              </w:rPr>
            </w:pPr>
            <w:r w:rsidRPr="000B0DFD">
              <w:rPr>
                <w:i/>
                <w:sz w:val="28"/>
                <w:szCs w:val="28"/>
              </w:rPr>
              <w:t>от 8:30 до 17:30</w:t>
            </w:r>
          </w:p>
        </w:tc>
        <w:tc>
          <w:tcPr>
            <w:tcW w:w="27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от 9:00 до 17:00</w:t>
            </w:r>
          </w:p>
        </w:tc>
      </w:tr>
      <w:tr w:rsidR="00EC1876" w:rsidRPr="00D56308" w:rsidTr="00A84CD3">
        <w:trPr>
          <w:gridBefore w:val="1"/>
          <w:wBefore w:w="1416" w:type="dxa"/>
          <w:tblCellSpacing w:w="5" w:type="nil"/>
        </w:trPr>
        <w:tc>
          <w:tcPr>
            <w:tcW w:w="27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6" w:right="567" w:firstLine="6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пятница                </w:t>
            </w:r>
          </w:p>
        </w:tc>
        <w:tc>
          <w:tcPr>
            <w:tcW w:w="3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spacing w:after="0" w:line="360" w:lineRule="auto"/>
              <w:ind w:left="-567" w:right="567" w:firstLine="555"/>
              <w:jc w:val="both"/>
              <w:rPr>
                <w:i/>
              </w:rPr>
            </w:pPr>
            <w:r w:rsidRPr="000B0DFD">
              <w:rPr>
                <w:i/>
                <w:sz w:val="28"/>
                <w:szCs w:val="28"/>
              </w:rPr>
              <w:t>от 8:30 до 17:30</w:t>
            </w:r>
          </w:p>
        </w:tc>
        <w:tc>
          <w:tcPr>
            <w:tcW w:w="27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от 9:00 до </w:t>
            </w:r>
          </w:p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17:0</w:t>
            </w:r>
          </w:p>
        </w:tc>
      </w:tr>
      <w:tr w:rsidR="00EC1876" w:rsidRPr="00D56308" w:rsidTr="00A84CD3">
        <w:trPr>
          <w:gridBefore w:val="1"/>
          <w:gridAfter w:val="1"/>
          <w:wBefore w:w="1416" w:type="dxa"/>
          <w:wAfter w:w="28" w:type="dxa"/>
          <w:tblCellSpacing w:w="5" w:type="nil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32" w:right="567" w:hanging="64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перерыв на обед </w:t>
            </w:r>
          </w:p>
        </w:tc>
        <w:tc>
          <w:tcPr>
            <w:tcW w:w="38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>от 13:00 до 14:00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</w:tc>
      </w:tr>
      <w:tr w:rsidR="00EC1876" w:rsidRPr="00D56308" w:rsidTr="00A84CD3">
        <w:trPr>
          <w:gridAfter w:val="1"/>
          <w:wAfter w:w="28" w:type="dxa"/>
          <w:tblCellSpacing w:w="5" w:type="nil"/>
        </w:trPr>
        <w:tc>
          <w:tcPr>
            <w:tcW w:w="410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8" w:right="567" w:firstLine="555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выходные дни           </w:t>
            </w:r>
          </w:p>
        </w:tc>
        <w:tc>
          <w:tcPr>
            <w:tcW w:w="3828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0B0DFD">
              <w:rPr>
                <w:rFonts w:ascii="Times New Roman" w:hAnsi="Times New Roman"/>
                <w:i/>
                <w:sz w:val="28"/>
                <w:szCs w:val="28"/>
                <w:lang w:eastAsia="ru-RU"/>
              </w:rPr>
              <w:t xml:space="preserve">суббота, воскресенье     </w:t>
            </w:r>
          </w:p>
        </w:tc>
        <w:tc>
          <w:tcPr>
            <w:tcW w:w="2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1876" w:rsidRPr="000B0DFD" w:rsidRDefault="00EC1876" w:rsidP="000B0D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</w:p>
        </w:tc>
      </w:tr>
    </w:tbl>
    <w:p w:rsidR="00EC1876" w:rsidRPr="00C81CE0" w:rsidRDefault="00EC1876" w:rsidP="00C81CE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81CE0">
        <w:rPr>
          <w:rFonts w:ascii="Times New Roman" w:hAnsi="Times New Roman"/>
          <w:sz w:val="28"/>
          <w:szCs w:val="28"/>
        </w:rPr>
        <w:tab/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2.2.2. Справочный телефон Администрации:88343125144.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2.2.3.Электронный адрес Администрации (e-mail): admlarina@rambler.ru 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2.3. Требования к порядку информирования о 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предоставлении муниципальной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2.3.1. Основными требованиями к информированию граждан о порядке предоставления муниципальной услуги являются достоверность предоставляемой информации, четкость изложения информации, полнота информирования, наглядность форм предоставляемой информации, удобство и доступность получения информации, оперативность информации и консультаций.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2.3.2. Информация о порядке предоставления муниципальной услуги, сведения о место нахождении, контактных телефонах (телефонах для справок), адресах электронной почты администрации, размещается на информационных стендах в  помещениях администрации, предназначенных для приёма Заявителей, на официальном сайте Администрации: admlarina@rambler.ru,  а также предоставляется при личном обращении в Администрацию или по телефону по требованию Заявителя.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2.3.3. При общении с Заявителями специалисты Администрации обязаны быть корректными и внимательными, не унижать честь и достоинства Заявителей. Информирование о порядке предоставления муниципальной услуги необходимо осуществлять с использованием официально-делового стиля речи.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2.4. Результат предоставления муниципальной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Конечными результатами предоставления муниципальной услуги являются: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Принятие постановления о присвоении объекту адресации адреса,  изменении или аннулировании адреса;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Направление заявителю сообщения об отказе в предоставлении услуги.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2.5. Срок регистрации заявления Заявителя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2.5.1. Заявление Заявителя о предоставлении муниципальной услуги, поданное в администрацию, регистрируется  администрацией  в срок не позднее 1 рабочего дня, следующего за днем его поступления в администрацию.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2.5.2. Заявление Заявителя о предоставлении муниципальной услуги, поданное в МФЦ, регистрируется в соответствии с положением работы МФЦ.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2.6. Срок предоставления муниципальной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Срок предоставления муниципальной услуги составляет не более 18-ти рабочих дней со дня регистрации Заявления в Администрации.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2.7. Правовые основания предоставления муниципальной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Муниципальная услуга предоставляется в соответствии со следующими законодательными и нормативными правовыми актами: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 xml:space="preserve">Конституция Российской Федерации («Официальный интернет-портал правовой информации http://www.pravo.gov.ru», 01.08.2014, «Собрание законодательства РФ», 04.08.2014, N 31, ст. 4398);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 xml:space="preserve">Земельный кодекс Российской Федерации («Собрание законодательства РФ» от 29.10.2001, № 44, ст. 4147, «Парламентская газета» от 30.10.2001 № 204-205, «Российская газета» от 30.10.2001 № 211-212);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 xml:space="preserve">Градостроительный кодекс Российской Федерации («Собрание законодательства РФ» от 03.01.2005, № 1 (часть 1), ст. 16, «Парламентская газета» от 14.01.2005 № 5-6, «Российская газета» от 30.12.2004 № 290);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Жилищный кодекс Российской Федерации («Собрание законодательства РФ» от 03.01.2005, № 1 (часть 1), ст. 14, «Парламентская газета» от 15.01.2005 № 7-8, «Российская газета» от 12.01.2005 № 1);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Федеральный закон от 02.05.2006 № 59-ФЗ «О порядке рассмотрения обращений граждан Российской Федерации» («Собрание законодательства РФ» от 08.05.2006, №  19, ст. 2060, «Парламентская газета» от  11.05.2006 № 70-71, «Российская газета» от 05.05.2006, № 95);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 xml:space="preserve">Федеральный закон от 28.12.2013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 («Российская газета» от 30.12.2013 № 295, «Собрание законодательства РФ» от  30.12.2013, № 52 (часть I), ст. 7008);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 xml:space="preserve">Федеральный закон от 06.10.2003 № 131-ФЗ «Об общих принципах организации местного самоуправления в Российской Федерации» («Собрание законодательства РФ» от 06.10.2003 № 40, ст. 3822, «Российская газета» от 08.10.2003 № 202);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 xml:space="preserve">Федеральный закон от 27.07.2010 № 210-ФЗ «Об организации предоставления государственных и муниципальных услуг» («Российская газета» от 30.07.2010 № 168, «Собрание законодательства РФ» от  02.08.2010, № 31, ст. 4179);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 xml:space="preserve">Федеральный закон от 24.07.2007 № 221-ФЗ «О государственном кадастре недвижимости» («Российская газета» от 01.08.2007 № 165, «Собрание законодательства РФ» от  30.07.2007, № 31, ст. 4017, «Парламентская газета» от 09.08.2007 № 99-101);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 xml:space="preserve">Постановление Правительства Российской Федерации от 19.11.2014 № 1221 «Об утверждении Правил присвоения, изменения, и аннулирования адресов» («Собрание законодательства РФ» от 01.12.2014 № 48, ст. 6861);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Приказ Министерства финансов Российской Федерации от 11.12.2014 №146н «Об утверждении форм заявления о присвоении объекту адресации или аннулирования его адреса» (зарегистрировано в Минюсте России 09.02.2015 №35948);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2.8. Исчерпывающий перечень документов, необходимых для предоставления муниципальной услуги, услуг, необходимых и обязательных для ее предоставления, способы их получения Заявителями, в том числе в электронной форме, и порядок их предоставления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Для предоставления муниципальной услуги Заявитель представляет заявление по прилагаемой к Административному регламенту форме (далее - Заявление) (приложение 1).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Форма заявления может быть скопирована и заполнена в электронном виде на официальном сайте Администрации в сети Интернет, а также по обращению Заявителя в администрацию может быть выслана на адрес его электронной почты (при наличии технической возможности).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Заявление в форме электронного документа  подписывается заявителем либо представителем заявителя с использованием усиленной квалифицированной электронной подписи.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         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документа, подписанного лицом, выдавшим (подписавшим) доверенность, с использованием усиленной квалифицированной электронной подписи (в случае, если представитель заявителя действует на основании доверенности).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       К заявлению прилагаются следующие документы: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  2.8.1. Копия документа, удостоверяющего права (полномочия) представителя Заявителя, если с заявлением обращается его (их) представитель;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2.8.2. Правоустанавливающие и (или) право удостоверяющие документы на объект (объекты) адресации;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2.8.3. Кадастровые паспорта объектов недвижимости, следствием преобразования которых является образование одного и более объекта адресации (в случае преобразования объектов недвижимости с образованием одного и более новых объектов адресации);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2.8.4.Разрешение на строительство объекта адресации (при присвоении адреса строящимся объектам адресации) и (или) разрешение на ввод объекта адресации в эксплуатацию;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2.8.5.Схема расположения объекта адресации на кадастровом плане или кадастровой карте соответствующей территории (в случае присвоения земельному участку адреса);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2.8.6. Кадастровый паспорт объекта адресации (в случае присвоения адреса объекту адресации, поставленному на кадастровый учет);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2.8.7. Решение органа местного самоуправления о переводе жилого помещения в нежилое помещение или нежилого помещения в жилое помещение (в случае присвоения помещению адреса, изменения и аннулирования такого адреса вследствие его перевода из жилого помещения в нежилое помещение или нежилого помещения в жилое помещение);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2.8.8. Акт приемочной комиссии при переустройстве и (или) перепланировке помещения, приводящих к образованию одного и более новых объектов адресации (в случае преобразования объектов недвижимости (помещений) с образованием одного и более новых объектов адресации);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2.8.9. Кадастровая выписка об объекте недвижимости, который снят с учета (в случае аннулирования адреса объекта адресации по причине прекращения существования объекта адресации);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2.8.10. Уведомление об отсутствии в государственном кадастре недвижимости запрашиваемых сведений по объекту адресации (в случае аннулирования адреса объекта адресации по причине отказа в осуществлении кадастрового учета объекта адресации по основаниям, указанным в подпункте «б» пункта 14 Правил, утвержденных Постановление Правительства  Российской Федерации №1221.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Документы, указанные в подпунктах  2.8.3.- 2.8.11. Административного регламента, не могут быть затребованы у Заявителя, при этом Заявитель вправе представить их вместе с заявлением. Документы, указанные в подпунктах  2.8.1.- 2.8.11. Административного регламента, представляемые в уполномоченный орган в форме электронных документов, удостоверяются заявителем (представителем заявителя) с использованием усиленной квалифицированной электронной подписи.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При личном приёме Заявитель представляет документ, удостоверяющий личность.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Если с заявлением обращается представитель Заявителя, то представляется документ, удостоверяющий права (полномочия) представителя Заявителя (оригинал или нотариально заверенная копия).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2.9. Исчерпывающий перечень оснований для отказа в приёме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документов, необходимых для предоставления муниципальной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2.9.1. Отсутствие у лица, подающего заявление, полномочий на его подачу;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2.9.2. Предоставление заявителем неполного комплекта документов за исключением документов, предусмотренных подпунктами 2.8.3.-2.8.11. Административного регламента.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2.10. Исчерпывающий перечень оснований для отказа в предоставлении муниципальной услуги,  размер платы, взимаемой с заявителя при предоставлении муниципальной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2.10.1. Основания для отказа в предоставлении муниципальной услуги: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- с заявлением о присвоении объекту адресации адреса обратилось лицо, не указанное в пункте 1.2 раздела 1 настоящего Административного регламента;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- ответ на межведомственный запрос свидетельствует об отсутствии документа и (или) информации, необходимых для присвоения объекту адресации адреса или аннулирования его адреса, и соответствующий документ не был представлен заявителем (представителем заявителя) по собственной инициативе;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- документы, обязанность по предоставлению которых для присвоению объекту адресации адреса или аннулирования его адреса возложена на заявителя (представителя заявителя), выданы с нарушением порядка, установленного законодательством Российской Федерации;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- отсутствуют случаи и условия для присвоения объекту адресации адреса или аннулирования его адреса, указанные в пунктах 5,8 - 11 и 14 – 18 Правил присвоения, изменения и аннулирования адресов, утвержденных Постановлением Правительства Российской Федерации от 19.11.2014 № 1221.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2.10.2. Мотивированный отказ в предоставлении муниципальной услуги по прилагаемой к Административному регламенту форме (приложение 4), оформленный на бумажном носителе, подписывается главой   сельского поселения и направляется Заявителю с указанием причин отказа.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2.10.3. Муниципальная услуга и информация о ней предоставляется бесплатно.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2.10.4. Оснований для приостановления муниципальной услуги не имеется.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2.10.5. В случае отказа в предоставлении муниципальной услуги заявитель имеет право на судебное обжалование данного отказа.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2.11. Максимальный срок ожидания в очереди при подаче запроса о предоставлении муниципальной услуги и при получении результата предоставления такой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2.11.1. Максимальное время ожидания в очереди при личной подаче заявления составляет не более 15 (пятнадцати) минут.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2.11.2. Предельная продолжительность ожидания в очереди при получении результата предоставления муниципальной услуги не должна превышать 10 (десять) минут.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2.12.  Требования к помещениям, в которых предоставляется муниципальная услуга,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2.12.1. Предоставление муниципальной услуги осуществляется в специально выделенных для этих целей помещениях администрации и МФЦ при наличии соглашения о взаимодействии.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2.12.2.  Возле здания (строения), в котором размещено помещение приёма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2.12.3. Вход в здание (строение), в помещение приёма и выдачи документов должен обеспечивать свободный доступ Заявителей, быть оборудован удобной лестницей с поручнями, широкими проходами.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2.12.4. Помещения приёма и выдачи документов должны предусматривать места для ожидания, информирования и приёма Заявителей. В местах для информирования должен быть обеспечен доступ граждан для ознакомления с информацией не только в часы приёма заявлений, но и в рабочее время, когда приём Заявителей не ведется.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2.12.5. Характеристики помещений приёма и выдачи документов в части объёмно-планировочных и конструктивных решений, освещения, пожарной безопасности, инженерного оборудования должны соответствовать требованиям нормативных документов, действующих на территории Российской Федерации.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2.12.6. Помещения приёма и выдачи документов оборудуются стендами (стойками), содержащими информацию о порядке предоставления муниципальной услуги.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2.12.7. Рабочие места специалистов, осуществляющих предоставление муниципальной услуги, оборудуются средствами вычислительной техники и оргтехникой, позволяющими организовать исполнение муниципальной услуги в полном объёме.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2.12.8.  Места для проведения личного приёма Заявителей оборудуются столами, стульями, обеспечиваются канцелярскими принадлежностями для написания письменных обращений.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2.13. Показатели доступности и качества муниципальных услуг (возможность получения информации о ходе предоставления муниципальной услуги, возможность получения услуги в электронной форме или в МФЦ)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2.13.1. Показатели доступности муниципальной услуги: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 xml:space="preserve">равные права и возможности при получении муниципальной услуги для Заявителей;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общая информированность о порядке и способах получения муниципальной услуги для Заявителей (в сети Интернет, по телефону);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режим работы администрации обеспечивает возможность подачи Заявителем запроса о предоставлении муниципальной услуги в течение рабочего времени;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полнота и достоверность предоставляемой гражданам информации.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2.13.2. Показатели качества муниципальной услуги: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выдача Заявителю готового результата в установленный срок (своевременность оказания);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соблюдение требований стандарта предоставления муниципальной услуги;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удовлетворённость Заявителей отношением сотрудников (специалистов) в процессе предоставления муниципальной услуги, готовность оказать эффективную помощь при возникновении трудностей;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отсутствие жалоб на решения, действия или бездействия сотрудников (специалистов) администрации;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полнота и актуальность информации о порядке предоставления муниципальной услуги.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2.13.3. Заявителям предоставляется возможность получения информации о ходе предоставления муниципальной услуги при наличии технической возможности и по принципу «одного окна» на базе МФЦ при наличии соглашения о взаимодействии.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2.13.4. При получении муниципальной услуги Заявитель осуществляет не более 1 взаимодействия с сотрудниками.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2.14. Иные требования, в том числе учитывающие особенности организации предоставления муниципальной услуги по принципу «одного окна» на базе МФЦ и в электронной форме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2.14.1. Заявителю предоставляется возможность получения муниципальной услуги по принципу «одного окна», в соответствии с которым предоставление муниципальной услуги осуществляется после однократного обращения Заявителя в МФЦ с соответствующим запросом, а взаимодействие с администрацией осуществляется МФЦ без участия Заявителя в соответствии с нормативными правовыми актами и соглашением о взаимодействии, заключённым в установленном порядке.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2.14.2. Организация предоставления муниципальной услуги на базе МФЦ осуществляется при наличии соглашения о взаимодействии, заключённого в установленном порядке, с момента вступления его в силу.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2.14.3. Предоставление муниципальной услуги по принципу «одного окна» на базе МФЦ и в электронной форме регулируется Федеральным законом «Об организации предоставления государственных и муниципальных услуг» от 27.07.2010 № 210-ФЗ.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Раздел III. СОСТАВ, ПОСЛЕДОВАТЕЛЬНОСТЬ И СРОКИ ВЫПОЛНЕНИЯ  АДМИНИСТРАТИВНЫХ ПРОЦЕДУР, ТРЕБОВАНИЯ К ПОРЯДКУ ИХ ВЫПОЛНЕНИЯ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3.1.1. Муниципальная услуга включает в себя следующие административные процедуры: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Приём и регистрацию заявления с приложенными к нему документами;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Рассмотрение предоставленных документов и принятие постановления администрации сельского поселения о присвоении, изменении или аннулировании  адреса объекта адресации, либо подготовка и направление Заявителю мотивированного отказа;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Выдача (направление) документа, являющегося результатом предоставления муниципальной услуги.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3.1.2. Блок-схема последовательности административных процедур приведена в приложении 3 к Административному регламенту.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 Приём и регистрация заявления с приложенными к нему документами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3.2.1. Основанием для начала данной административной процедуры является получение заявления от Заявителя и прилагаемых к нему документов.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3.2.2. Заявление и прилагаемые к нему документы Заявитель может предоставить следующими способами: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посредством личного обращения Заявителя в администрацию Кечушевского сельского поселения;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посредством почтового отправления на адрес администрации Кечушевского сельского поселения;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посредством личного обращения Заявителя в МФЦ в соответствии с соглашением о взаимодействии, при наличии такого соглашения;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посредством использования информационно-телекоммуникационных сетей общего пользования в форме электронного документа.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3.2.3. Приём заявления с приложенными к нему документами от Заявителя при личном обращении осуществляется специалистом администрации Кечушевского сельского поселения, ответственным за предоставление муниципальной услуги, либо сотрудниками МФЦ.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3.2.4. Приём заявления с приложенными к нему документами от Заявителя при личном обращении в МФЦ осуществляется в соответствии с заключенным соглашением о взаимодействии и порядком делопроизводства МФЦ при наличии такого соглашения.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3.2.5. При поступлении заявления и прилагаемых к нему документов посредством личного обращения Заявителя в Администрацию специалист, ответственный за предоставление муниципальной услуги, либо сотрудник МФЦ: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устанавливает предмет обращения;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устанавливает соответствие личности Заявителя документу, удостоверяющему личность;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проверяет наличие документа, удостоверяющего права (полномочия) представителя Заявителя  (в случае, если с заявлением обращается представитель Заявителя);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осуществляет сверку копий представленных документов с их оригиналами;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проверяет заявление и прилагаемые к нему документы на наличие подчисток, приписок, зачёркнутых слов и иных неоговорённых исправлений, серьёзных повреждений, не позволяющих однозначно истолковать их содержание;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регистрирует заявление в книге регистрации входящей документации;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•</w:t>
      </w:r>
      <w:r w:rsidRPr="00C7550A">
        <w:rPr>
          <w:rFonts w:ascii="Times New Roman" w:hAnsi="Times New Roman"/>
          <w:sz w:val="24"/>
          <w:szCs w:val="24"/>
        </w:rPr>
        <w:tab/>
        <w:t>оформляет расписку о приёме заявления и приложенных к нему документов по прилагаемой к Административному регламенту форме (приложение 2)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3.2.6. Сотрудник МФЦ, ответственный за организацию направления заявления и прилагаемых к нему документов в Администрацию, организует передачу заявления и документов, представленных Заявителем, специалисту Администрации в соответствии с заключенным соглашением о взаимодействии и порядком делопроизводства МФЦ.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3.2.7. При отсутствии у Заявителя, обратившегося лично, заполненного заявления или при не правильном его заполнении, специалист          Администрации, ответственный за предоставление муниципальной услуги, или сотрудник МФЦ, ответственный за приём документов, консультирует Заявителя по вопросам заполнения заявления.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3.2.8. Приём заявления с приложенными к нему документами,  полученного по электронной почте или по почте через отделения связи, и его регистрацию осуществляет специалист Администрации, ответственный за делопроизводство, в течение одного рабочего дня с момента его получения.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3.2.9. Специалист Администрации, ответственный за делопроизводство, в течение одного рабочего дня с момента регистрации заявления, направляет его с приложенными к нему документами на визирование главе сельского поселения или лицу, его замещающему.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3.2.10. Продолжительность выполнения данной административной процедуры не должна превышать 2 (двух) рабочих дней.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3.2.11 Критерием принятия решения является соответствие представленных заявления и документов положениям Административного регламента.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3.2.12. Результатом данной административной процедуры и способом его фиксации является регистрация Заявления в книге регистрации входящей документации.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 Рассмотрение предоставленных документов и принятие постановления Администрации о присвоении, изменении или аннулировании адреса объекту адресации, либо подготовка и направление Заявителю мотивированного отказа в таком предоставлении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3.3.1. Основанием для начала данной административной процедуры является направление зарегистрированного заявления с приложенными к нему документами главе сельского (далее Главе) или лицу, его замещающему.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3.3.2. Глава в течение 1 (одного) рабочего дня с момента получения заявления с пакетом документов визирует поступившие заявления и передает специалисту администрации, ответственному за предоставление муниципальной услуги.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3.3.3. В случае наличия в соответствии с подпунктом 2.10.1. Административного регламента оснований для отказа в предоставлении муниципальной услуги, специалист администрации, ответственный за предоставление муниципальной услуги, в течение 10 (десяти) рабочих дней со дня визирования заявления Главой готовит и подписывает у Главы отказ в предоставлении муниципальной услуги с указанием причин отказа и способах их устранения, если такое возможно.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3.3.3.1. Специалист  администрации, ответственный за делопроизводство,  в течение 2 (двух) рабочих дней с момента подписания Главой мотивированного отказа в предоставлении муниципальной услуги направляет его Заявителю почтовым отправлением, простым письмом или по электронной почте.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3.3.3.2. Специалист администрации, ответственный за делопроизводство,  в течение 2 рабочих дней с момента направления Заявителю мотивированного отказа в предоставлении муниципальной услуги направляет в МФЦ письменное уведомление о направлении Заявителю мотивированного отказа в предоставлении муниципальной услуги.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3.3.4. При отсутствии оснований для отказа в предоставлении муниципальной услуги Специалист администрации, ответственный за предоставление муниципальной услуги, выполняет одно из следующих действий: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3.3.4.1. Если документы, указанные в подпунктах 2.8.3. - 2.8.11.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Административного регламента, Заявителем были предоставлены по своей инициативе, то в течение 5 (пяти) рабочих дней со дня регистрации заявления, администрация осуществляет подготовку постановления Администрации о присвоении, изменении или аннулировании адреса объекту адресации.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3.3.4.2. Если документы, указанные в подпунктах 2.8.3.- 2.8.11. Административного регламента, Заявителем не были предоставлены, то специалист администрации, ответственный за предоставление муниципальной услуги, в течение 1 (одного) рабочего дня со дня регистрации заявления запрашивает их в рамках осуществления межведомственного взаимодействия в соответствующих государственных органах. В течение 5 (пяти) рабочих дней с момента получения запрошенных сведений осуществляет подготовку постановления Администрации о присвоении, изменении или аннулировании адреса объекту адресации.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3.3.5. Продолжительность данной административной процедуры составляет не более 15 (пятнадцати) рабочих дней.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3.3.6. Критерием принятия решения является отсутствие оснований, указанных в подпункте 2.10.1. Административного регламента.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3.3.7. Результатом данной административной процедуры является: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3.3.7.1. Подписанное Главой постановление о присвоении, изменении или аннулировании адреса объекту адресации;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3.3.7.2. отказ в предоставлении муниципальной услуги с указанием причин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отказа и способах их устранения, если такое возможно.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3.3.8. Способ фиксации – бумажный носитель.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3.4. Выдача (направление) документа, являющегося результатом предоставления муниципальной услуги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Основанием для начала данной административной процедуры является издание постановления Главой о присвоении, изменении или аннулировании адреса объекту адресации.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3.4.1. Направление документа, являющегося результатом предоставления муниципальной услуги (постановление Главы о присвоении, изменении или аннулировании адреса объекту адресации) (далее – Документ, осуществляется одним из следующих способов: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- при личном обращении в администрацию;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- посредством почтового отправления на адрес Заявителя, указанный в заявлении;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- при личном обращении в МФЦ (в соответствии с соглашением о взаимодействии при его наличии);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- посредством использования информационно-телекоммуникационных сетей общего пользования в форме электронного документа.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Способ получения документа указывается Заявителем при подаче заявления на получение муниципальной услуги.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3.4.2. Документ выдаётся в 2 (двух) экземплярах.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3.4.3. В случае указания Заявителем на получение результата при личном обращении в администрацию специалист администрации, ответственный за оказание муниципальной услуги, выдаёт Заявителю 2 экземпляра Документа, Заявитель расписывается в журнале выдачи постановлений о присвоении, изменении или аннулировании адреса объекту адресации с указанием даты получения Документа.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3.4.4. В случае указания Заявителем на получение результата в МФЦ, специалист Администрации, ответственный за делопроизводство, в течение 2 (двух) рабочих дней после подписания Документа направляет в МФЦ 2 (два) экземпляра Документа.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3.4.5. В случае указания Заявителем на получение результата посредством почтового отправления на адрес Заявителя, указанный в заявлении, специалист Администрации, ответственный за делопроизводство, в течение 3 (трёх) рабочих дней после подписания Документа направляет Заявителю простым письмом 2 (два) экземпляра Документа.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3.4.6. Выдача Документа через МФЦ осуществляется в соответствии с заключенным в установленном порядке соглашением о взаимодействии.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3.4.7. Продолжительность данной административной процедуры составляет не более 3 (трёх) рабочих дней.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3.4.8. Результатом оказания муниципальной услуги является выданный Заявителю Документ в 2 (двух) экземплярах.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3.4.10. Способы фиксации: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3.4.10.1. При личном получении в Администрации – подпись Заявителя в журнале выдачи;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3.4.10.2. При получении Документа в МФЦ, по электронной почте или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почтовым  отправлением – отметка специалиста Администрации, ответственного за делопроизводство, в книге регистрации исходящей документации с указанием даты отправления Документа в МФЦ, по электронной почте или почтовым отправлением.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3.4.11. Критерием принятия решения является наличие подписанного Документа.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Раздел IV. ФОРМА КОНТОРОЛЯ ЗА ИСПОЛНЕНИЕМ АДМИНИСТРАТИВНОГО РЕГЛАМЕНТА.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4.1. Текущий контроль за соблюдением и исполнением специалистом, ответственным за предоставление муниципальной услуги, Административного регламента и иных нормативных актов, устанавливающих требования к предоставлению муниципальной услуги, а также принятием им решений осуществляет Глава. Периодичность проведения текущего контроля устанавливается Главой.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4.2. Формами контроля за полнотой и качеством предоставления  муниципальной услуги (далее - контроль) является  внутренний  контроль.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4.3. Внутренний контроль за  полнотой, качеством и соблюдением последовательности действий, определённых административными процедурами по предоставлению  муниципальной услуги осуществляется Главой и включает в себя проведение плановых и внеплановых проверок, выявление и устранение нарушений прав заявителя, рассмотрение обращений заявителя, содержащих жалобы на решения, действия (бездействия) специалистов, ответственных за предоставление муниципальной услуги.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4.4. Периодичность осуществления внутреннего контроля устанавливается Главой.  Плановые проверки осуществляются на основании квартальных планов. Внеплановые проверки – по конкретному обращению заявителя.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4.5. Плановые проверки проводятся не чаще одного раза в год. При проверке могут рассматриваться все вопросы, связанные с предоставлением муниципальной услуги (комплексные проверки), или  отдельные вопросы (тематические проверки).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4.6. Внеплановые проверки проводятся по конкретному обращению заявителя муниципальной услуги и в случае выявления в ходе проведения плановой проверки нарушений Административного регламента с целью осуществления контроля за устранением выявленных нарушений.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4.7. Результаты проверки в течение 3 рабочих дней со дня их окончания оформляются в виде акта (справки, письма), в котором отмечаются выявленные недостатки и предложения по их устранению.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4.8. За предоставление муниципальной услуги специалисты Администрации несут персональную ответственность в соответствии с требованиями действующего законодательства Российской Федерации.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Персональная ответственность специалистов закрепляется в их      должностной инструкции.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4.9. Администрация может проводить с участием представителей общественности опросы, форумы и анкетирование заявителей по вопросам удовлетворенности полнотой и качеством предоставления муниципальной услуги, соблюдения положений настоящего административного регламента, сроков и последовательности действий (административных процедур), предусмотренных настоящим административным регламентом.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Раздел V. ДОСУДЕБНЫЙ (ВНЕСУДЕБНЫЙ) ПОРЯДОК ОБЖАЛОВАНИЯ РЕШЕНИЙ И ДЕЙСТВИЙ (БЕЗДЕЙСТВИЙ) ОРГАНА, ПРЕДОСТАВЛЯЮЩЕГО МУНИЦИПАЛЬНУЮ УСЛУГУ, А ТАКЖЕ ОТВЕТСТВЕННЫХ ДОЛЖНОСТНЫХ ЛИЦ ЗА ПРЕДОСТАВЛЕНИЕ МУНИЦИПАЛЬНОЙ УСЛУГИ.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5.1. Заинтересованные лица имеют право на досудебное (внесудебное) обжалование решений и действий (бездействия) Администрации, а также их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5.2. Предметом обжалования являются в том числе: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нарушение прав и законных интересов физических лиц, юридических лиц, индивидуальных предпринимателей;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неправомерные действия или бездействие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нарушение положений настоящего Административного регламента;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некорректное поведение или нарушение служебной этики должностными лицами и иными муниципальными служащими, ответственными за выполнение административных действий и процедур в ходе исполнения муниципальной функции;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решения должностных лиц, принятые в ходе исполнения муниципальной функции.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5.3. Ответ на жалобу не дается в следующих случаях: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если в письменном обращении не указаны фамилия гражданина, индивидуального предпринимателя или наименование юридического лица, направившего обращение, и почтовый адрес, по которому должен быть направлен ответ;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если в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 (обращение подлежит направлению в государственный орган в соответствии с его компетенцией);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 если в обращении обжалуется судебное решение;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  если в обращении содержатся нецензурные либо оскорбительные выражения, угрозы жизни, здоровью и имуществу должностного лица и иных муниципальных служащих, ответственных за выполнение административных действий и процедур в ходе исполнения муниципальной функции, а также членов их семьи;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  если текст письменного обращения не поддается прочтению;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       если в письменном обращении гражданина, индивидуального предпринимателя, юридического лица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         если ответ по существу поставленного в обращении вопроса не может         быть дан без разглашения сведений, составляющих государственную или иную охраняемую федеральным законом тайну;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если в течение срока, предусмотренного для рассмотрения жалобы, от заинтересованного лица поступило заявление об отзыве поданной жалобы.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Основанием для приостановления рассмотрения жалобы является письменное обращение лица, подавшего жалобу, о приостановлении ее рассмотрения.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Решение о приостановлении рассмотрения жалобы принимает должностное лицо, на чье имя поступила жалоба.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5.4. Жалоба может быть направлена по почте, с использованием информационно-телекоммуникационной сети Интернет, официального сайта Администрации admlarina@rambler.ru а также может быть принята на личном приеме заявителя.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5.5. Жалоба в порядке досудебного (внесудебного) обжалования решений и действий (бездействия) должностных лиц и иных муниципальных служащих, ответственных за выполнение административных действий и процедур в ходе исполнения муниципальной функции, рассматривается в течение 30 дней со дня ее регистрации.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5.6. По результатам рассмотрения жалобы уполномоченное лицо принимает одно из следующих решений: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удовлетворить жалобу;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отказать в удовлетворении жалобы.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5.7. О принятом решении заинтересованное лицо информируется не позднее дня, следующего за днем принятия решения, в письменной форме по адресу, указанному в обращении, и (или) по адресу электронной почты, указанному в обращении.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5.8. В ответе по результатам рассмотрения жалобы указываются: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наименования органа, исполняющего муниципальную функцию, и органа, рассмотревшего жалобу, должность, фамилия, имя, отчество (при наличии) должностного лица, принявшего решение по жалобе;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номер, дата, место принятия решения, сведения о должностном лице и ином муниципальном служащем, ответственном за исполнение муниципальной функции, решения или действия (бездействие) которого обжалуются;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фамилия, имя, отчество (при наличии) заинтересованного лица, наименование юридического лица;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основания для принятия решения по жалобе;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принятое по жалобе решение;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сроки устранения выявленных нарушений, в случае если жалоба признана обоснованной;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сведения о порядке обжалования принятого по жалобе решения.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5.9.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жалобы, незамедлительно принимает необходимые меры в соответствии с действующим законодательством Российской Федерации.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 5.10. Обжалование принимаемых решений при исполнении муниципальной функции на основании настоящего Административного регламента осуществляется в порядке, установленном Арбитражным процессуальным кодексом Российской Федерации, Гражданским процессуальным кодексом Российской Федерации.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    5.11. Жалоба на решение или действие (бездействие) должностного лица  подается на имя Главы.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5.12.  Жалоба не может быть рассмотрена должностным лицом принявшим решение или совершившим действие (бездействие), на которое поступила жалоба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7550A">
        <w:rPr>
          <w:rFonts w:ascii="Times New Roman" w:hAnsi="Times New Roman"/>
          <w:color w:val="000000"/>
          <w:sz w:val="24"/>
          <w:szCs w:val="24"/>
          <w:lang w:eastAsia="ru-RU"/>
        </w:rPr>
        <w:t>Приложение 1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7550A">
        <w:rPr>
          <w:rFonts w:ascii="Times New Roman" w:hAnsi="Times New Roman"/>
          <w:color w:val="000000"/>
          <w:sz w:val="24"/>
          <w:szCs w:val="24"/>
          <w:lang w:eastAsia="ru-RU"/>
        </w:rPr>
        <w:t>к Административному регламенту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 xml:space="preserve">Форма заявления                                                           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7550A">
        <w:rPr>
          <w:rFonts w:ascii="Times New Roman" w:hAnsi="Times New Roman"/>
          <w:bCs/>
          <w:sz w:val="24"/>
          <w:szCs w:val="24"/>
          <w:lang w:eastAsia="ru-RU"/>
        </w:rPr>
        <w:t>ЗАЯВЛЕНИЕ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7550A">
        <w:rPr>
          <w:rFonts w:ascii="Times New Roman" w:hAnsi="Times New Roman"/>
          <w:bCs/>
          <w:sz w:val="24"/>
          <w:szCs w:val="24"/>
          <w:lang w:eastAsia="ru-RU"/>
        </w:rPr>
        <w:t>О ПРИСВОЕНИИ ОБЪЕКТУ АДРЕСАЦИИ АДРЕСА ИЛИ АННУЛИРОВАНИИ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C7550A">
        <w:rPr>
          <w:rFonts w:ascii="Times New Roman" w:hAnsi="Times New Roman"/>
          <w:bCs/>
          <w:sz w:val="24"/>
          <w:szCs w:val="24"/>
          <w:lang w:eastAsia="ru-RU"/>
        </w:rPr>
        <w:t>ЕГО АДРЕСА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outlineLvl w:val="0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6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50"/>
        <w:gridCol w:w="437"/>
        <w:gridCol w:w="2503"/>
        <w:gridCol w:w="420"/>
        <w:gridCol w:w="504"/>
        <w:gridCol w:w="532"/>
        <w:gridCol w:w="1370"/>
        <w:gridCol w:w="346"/>
        <w:gridCol w:w="435"/>
        <w:gridCol w:w="550"/>
        <w:gridCol w:w="1992"/>
      </w:tblGrid>
      <w:tr w:rsidR="00EC1876" w:rsidRPr="00C7550A" w:rsidTr="00A84CD3">
        <w:tc>
          <w:tcPr>
            <w:tcW w:w="63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EC1876" w:rsidRPr="00C7550A" w:rsidTr="00A84CD3">
        <w:trPr>
          <w:trHeight w:val="227"/>
        </w:trPr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Заявление</w:t>
            </w:r>
          </w:p>
        </w:tc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9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Заявление принято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регистрационный номер _______________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листов заявления ___________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прилагаемых документов ____,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 том числе оригиналов ___, копий ____, количество листов в оригиналах ____, копиях ____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ФИО должностного лица ________________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подпись должностного лица ____________</w:t>
            </w:r>
          </w:p>
        </w:tc>
      </w:tr>
      <w:tr w:rsidR="00EC1876" w:rsidRPr="00C7550A" w:rsidTr="00A84CD3">
        <w:trPr>
          <w:trHeight w:val="322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----------------------------------------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(наименование органа местного самоуправления, органа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государственной власти субъекта Российской Федерации - городов федерального значения или органа местного самоуправления внутригородского муниципального образования города федерального значения, уполномоченного законом субъекта Российской Федерации на присвоение объектам адресации адресов)</w:t>
            </w: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93" w:type="dxa"/>
            <w:gridSpan w:val="5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rPr>
          <w:trHeight w:val="227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9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дата "__" ____________ ____ г.</w:t>
            </w:r>
          </w:p>
        </w:tc>
      </w:tr>
      <w:tr w:rsidR="00EC1876" w:rsidRPr="00C7550A" w:rsidTr="00A84CD3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Прошу в отношении объекта адресации: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Вид: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Сооружение</w:t>
            </w:r>
          </w:p>
        </w:tc>
        <w:tc>
          <w:tcPr>
            <w:tcW w:w="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Объект незавершенного строительства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Здание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Помещение</w:t>
            </w: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rPr>
          <w:trHeight w:val="20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Присвоить адрес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 связи с: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5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земельного участка(ов) из земель, находящихся в государственной или муниципальной собственности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земельного участка(ов) путем раздела земельного участка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земельного участка, раздел которого осуществляется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Адрес земельного участка, раздел которого осуществляется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BB38BE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земельного участка путем объединения земельных участков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объединяемых земельных участков</w:t>
            </w: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5B69E1"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Кадастровый номер объединяемого земельного участка </w:t>
            </w:r>
            <w:hyperlink w:anchor="Par524" w:history="1">
              <w:r w:rsidRPr="00C7550A">
                <w:rPr>
                  <w:rFonts w:ascii="Times New Roman" w:hAnsi="Times New Roman"/>
                  <w:color w:val="0000FF"/>
                  <w:sz w:val="24"/>
                  <w:szCs w:val="24"/>
                  <w:lang w:eastAsia="ru-RU"/>
                </w:rPr>
                <w:t>&lt;1&gt;</w:t>
              </w:r>
            </w:hyperlink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Адрес объединяемого земельного участка </w:t>
            </w:r>
            <w:hyperlink w:anchor="Par524" w:history="1">
              <w:r w:rsidRPr="00C7550A">
                <w:rPr>
                  <w:rFonts w:ascii="Times New Roman" w:hAnsi="Times New Roman"/>
                  <w:color w:val="0000FF"/>
                  <w:sz w:val="24"/>
                  <w:szCs w:val="24"/>
                  <w:lang w:eastAsia="ru-RU"/>
                </w:rPr>
                <w:t>&lt;1&gt;</w:t>
              </w:r>
            </w:hyperlink>
          </w:p>
        </w:tc>
      </w:tr>
      <w:tr w:rsidR="00EC1876" w:rsidRPr="00C7550A" w:rsidTr="005B69E1">
        <w:trPr>
          <w:trHeight w:val="766"/>
        </w:trPr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2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6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22"/>
        <w:gridCol w:w="3850"/>
        <w:gridCol w:w="1944"/>
        <w:gridCol w:w="1331"/>
        <w:gridCol w:w="1992"/>
      </w:tblGrid>
      <w:tr w:rsidR="00EC1876" w:rsidRPr="00C7550A" w:rsidTr="00A84CD3">
        <w:tc>
          <w:tcPr>
            <w:tcW w:w="63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EC1876" w:rsidRPr="00C7550A" w:rsidTr="00A84CD3">
        <w:tc>
          <w:tcPr>
            <w:tcW w:w="9639" w:type="dxa"/>
            <w:gridSpan w:val="5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4C591A">
        <w:tc>
          <w:tcPr>
            <w:tcW w:w="522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земельного участка(ов) путем выдела из земельного участка</w:t>
            </w:r>
          </w:p>
        </w:tc>
      </w:tr>
      <w:tr w:rsidR="00EC1876" w:rsidRPr="00C7550A" w:rsidTr="00A84CD3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земельных участков (за исключением земельного участка, из которого осуществляется выдел)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земельного участка, из которого осуществляется выдел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Адрес земельного участка, из которого осуществляется выдел</w:t>
            </w:r>
          </w:p>
        </w:tc>
      </w:tr>
      <w:tr w:rsidR="00EC1876" w:rsidRPr="00C7550A" w:rsidTr="00395E15">
        <w:trPr>
          <w:trHeight w:val="766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EE6EB9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земельного участка(ов) путем перераспределения земельных участков</w:t>
            </w:r>
          </w:p>
        </w:tc>
      </w:tr>
      <w:tr w:rsidR="00EC1876" w:rsidRPr="00C7550A" w:rsidTr="00A84CD3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земельных участков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земельных участков, которые перераспределяются</w:t>
            </w:r>
          </w:p>
        </w:tc>
      </w:tr>
      <w:tr w:rsidR="00EC1876" w:rsidRPr="00C7550A" w:rsidTr="00472962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Кадастровый номер земельного участка, который перераспределяется </w:t>
            </w:r>
            <w:hyperlink w:anchor="Par525" w:history="1">
              <w:r w:rsidRPr="00C7550A">
                <w:rPr>
                  <w:rFonts w:ascii="Times New Roman" w:hAnsi="Times New Roman"/>
                  <w:color w:val="0000FF"/>
                  <w:sz w:val="24"/>
                  <w:szCs w:val="24"/>
                  <w:lang w:eastAsia="ru-RU"/>
                </w:rPr>
                <w:t>&lt;2&gt;</w:t>
              </w:r>
            </w:hyperlink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Адрес земельного участка, который перераспределяется </w:t>
            </w:r>
            <w:hyperlink w:anchor="Par525" w:history="1">
              <w:r w:rsidRPr="00C7550A">
                <w:rPr>
                  <w:rFonts w:ascii="Times New Roman" w:hAnsi="Times New Roman"/>
                  <w:color w:val="0000FF"/>
                  <w:sz w:val="24"/>
                  <w:szCs w:val="24"/>
                  <w:lang w:eastAsia="ru-RU"/>
                </w:rPr>
                <w:t>&lt;2&gt;</w:t>
              </w:r>
            </w:hyperlink>
          </w:p>
        </w:tc>
      </w:tr>
      <w:tr w:rsidR="00EC1876" w:rsidRPr="00C7550A" w:rsidTr="00B357BD">
        <w:trPr>
          <w:trHeight w:val="766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F02586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Строительством, реконструкцией здания, сооружения</w:t>
            </w:r>
          </w:p>
        </w:tc>
      </w:tr>
      <w:tr w:rsidR="00EC1876" w:rsidRPr="00C7550A" w:rsidTr="00A84CD3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объекта строительства (реконструкции) в соответствии с проектной документацией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EC1876" w:rsidRPr="00C7550A" w:rsidTr="00805CF1">
        <w:trPr>
          <w:trHeight w:val="766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3C791A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Подготовкой в отношении следующего объекта адресации документов, необходимых для осуществления государственного кадастрового учета указанного объекта адресации, в случае, если в соответствии с Градостроительным кодексом Российской Федерации, законодательством субъектов Российской Федерации о градостроительной деятельности для его строительства, реконструкции выдача разрешения на строительство не требуется</w:t>
            </w:r>
          </w:p>
        </w:tc>
      </w:tr>
      <w:tr w:rsidR="00EC1876" w:rsidRPr="00C7550A" w:rsidTr="00A84CD3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Тип здания, сооружения, объекта незавершенного строительства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объекта строительства (реконструкции) (при наличии проектной документации указывается в соответствии с проектной документацией)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земельного участка, на котором осуществляется строительство (реконструкция)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Адрес земельного участка, на котором осуществляется строительство (реконструкция)</w:t>
            </w:r>
          </w:p>
        </w:tc>
      </w:tr>
      <w:tr w:rsidR="00EC1876" w:rsidRPr="00C7550A" w:rsidTr="001F32EF">
        <w:trPr>
          <w:trHeight w:val="766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B74DF7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Переводом жилого помещения в нежилое помещение и нежилого помещения в жилое помещение</w:t>
            </w:r>
          </w:p>
        </w:tc>
      </w:tr>
      <w:tr w:rsidR="00EC1876" w:rsidRPr="00C7550A" w:rsidTr="00A84CD3"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помещения</w:t>
            </w:r>
          </w:p>
        </w:tc>
        <w:tc>
          <w:tcPr>
            <w:tcW w:w="5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Адрес помещения</w:t>
            </w:r>
          </w:p>
        </w:tc>
      </w:tr>
      <w:tr w:rsidR="00EC1876" w:rsidRPr="00C7550A" w:rsidTr="00204328">
        <w:trPr>
          <w:trHeight w:val="766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6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50"/>
        <w:gridCol w:w="426"/>
        <w:gridCol w:w="2653"/>
        <w:gridCol w:w="615"/>
        <w:gridCol w:w="341"/>
        <w:gridCol w:w="303"/>
        <w:gridCol w:w="1428"/>
        <w:gridCol w:w="337"/>
        <w:gridCol w:w="994"/>
        <w:gridCol w:w="550"/>
        <w:gridCol w:w="1442"/>
      </w:tblGrid>
      <w:tr w:rsidR="00EC1876" w:rsidRPr="00C7550A" w:rsidTr="00A84CD3">
        <w:tc>
          <w:tcPr>
            <w:tcW w:w="63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EC1876" w:rsidRPr="00C7550A" w:rsidTr="00A84CD3">
        <w:tc>
          <w:tcPr>
            <w:tcW w:w="9639" w:type="dxa"/>
            <w:gridSpan w:val="11"/>
            <w:tcBorders>
              <w:top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EE67F6">
        <w:tc>
          <w:tcPr>
            <w:tcW w:w="55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помещения(ий) в здании, сооружении путем раздела здания, сооружения</w:t>
            </w:r>
          </w:p>
        </w:tc>
      </w:tr>
      <w:tr w:rsidR="00EC1876" w:rsidRPr="00C7550A" w:rsidTr="00F543A2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36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102439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  <w:tc>
          <w:tcPr>
            <w:tcW w:w="36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здания, сооружения</w:t>
            </w: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Адрес здания, сооружения</w:t>
            </w:r>
          </w:p>
        </w:tc>
      </w:tr>
      <w:tr w:rsidR="00EC1876" w:rsidRPr="00C7550A" w:rsidTr="00B74DD7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B74DD7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помещения(ий) в здании, сооружении путем раздела помещения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Назначение помещения (жилое (нежилое) помещение) </w:t>
            </w:r>
            <w:hyperlink w:anchor="Par526" w:history="1">
              <w:r w:rsidRPr="00C7550A">
                <w:rPr>
                  <w:rFonts w:ascii="Times New Roman" w:hAnsi="Times New Roman"/>
                  <w:color w:val="0000FF"/>
                  <w:sz w:val="24"/>
                  <w:szCs w:val="24"/>
                  <w:lang w:eastAsia="ru-RU"/>
                </w:rPr>
                <w:t>&lt;3&gt;</w:t>
              </w:r>
            </w:hyperlink>
          </w:p>
        </w:tc>
        <w:tc>
          <w:tcPr>
            <w:tcW w:w="30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Вид помещения </w:t>
            </w:r>
            <w:hyperlink w:anchor="Par526" w:history="1">
              <w:r w:rsidRPr="00C7550A">
                <w:rPr>
                  <w:rFonts w:ascii="Times New Roman" w:hAnsi="Times New Roman"/>
                  <w:color w:val="0000FF"/>
                  <w:sz w:val="24"/>
                  <w:szCs w:val="24"/>
                  <w:lang w:eastAsia="ru-RU"/>
                </w:rPr>
                <w:t>&lt;3&gt;</w:t>
              </w:r>
            </w:hyperlink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Количество помещений </w:t>
            </w:r>
            <w:hyperlink w:anchor="Par526" w:history="1">
              <w:r w:rsidRPr="00C7550A">
                <w:rPr>
                  <w:rFonts w:ascii="Times New Roman" w:hAnsi="Times New Roman"/>
                  <w:color w:val="0000FF"/>
                  <w:sz w:val="24"/>
                  <w:szCs w:val="24"/>
                  <w:lang w:eastAsia="ru-RU"/>
                </w:rPr>
                <w:t>&lt;3&gt;</w:t>
              </w:r>
            </w:hyperlink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0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помещения, раздел которого осуществляется</w:t>
            </w: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Адрес помещения, раздел которого осуществляется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помещения в здании, сооружении путем объединения помещений в здании, сооружении</w:t>
            </w:r>
          </w:p>
        </w:tc>
      </w:tr>
      <w:tr w:rsidR="00EC1876" w:rsidRPr="00C7550A" w:rsidTr="00757030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4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объединяемых помещений</w:t>
            </w: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Кадастровый номер объединяемого помещения </w:t>
            </w:r>
            <w:hyperlink w:anchor="Par527" w:history="1">
              <w:r w:rsidRPr="00C7550A">
                <w:rPr>
                  <w:rFonts w:ascii="Times New Roman" w:hAnsi="Times New Roman"/>
                  <w:color w:val="0000FF"/>
                  <w:sz w:val="24"/>
                  <w:szCs w:val="24"/>
                  <w:lang w:eastAsia="ru-RU"/>
                </w:rPr>
                <w:t>&lt;4&gt;</w:t>
              </w:r>
            </w:hyperlink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Адрес объединяемого помещения </w:t>
            </w:r>
            <w:hyperlink w:anchor="Par527" w:history="1">
              <w:r w:rsidRPr="00C7550A">
                <w:rPr>
                  <w:rFonts w:ascii="Times New Roman" w:hAnsi="Times New Roman"/>
                  <w:color w:val="0000FF"/>
                  <w:sz w:val="24"/>
                  <w:szCs w:val="24"/>
                  <w:lang w:eastAsia="ru-RU"/>
                </w:rPr>
                <w:t>&lt;4&gt;</w:t>
              </w:r>
            </w:hyperlink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Образованием помещения в здании, сооружении путем переустройства и (или) перепланировки мест общего пользования</w:t>
            </w:r>
          </w:p>
        </w:tc>
      </w:tr>
      <w:tr w:rsidR="00EC1876" w:rsidRPr="00C7550A" w:rsidTr="00900437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 жилого помещения</w:t>
            </w:r>
          </w:p>
        </w:tc>
        <w:tc>
          <w:tcPr>
            <w:tcW w:w="47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Образование нежилого помещения</w:t>
            </w: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образуемых помещений</w:t>
            </w: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Кадастровый номер здания, сооружения</w:t>
            </w:r>
          </w:p>
        </w:tc>
        <w:tc>
          <w:tcPr>
            <w:tcW w:w="53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Адрес здания, сооружения</w:t>
            </w:r>
          </w:p>
        </w:tc>
      </w:tr>
      <w:tr w:rsidR="00EC1876" w:rsidRPr="00C7550A" w:rsidTr="00CC4202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E11C69">
        <w:trPr>
          <w:trHeight w:val="1032"/>
        </w:trPr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395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0B1663">
        <w:tc>
          <w:tcPr>
            <w:tcW w:w="55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002D98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942664">
        <w:tc>
          <w:tcPr>
            <w:tcW w:w="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95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6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8"/>
        <w:gridCol w:w="432"/>
        <w:gridCol w:w="3255"/>
        <w:gridCol w:w="2091"/>
        <w:gridCol w:w="1331"/>
        <w:gridCol w:w="1992"/>
      </w:tblGrid>
      <w:tr w:rsidR="00EC1876" w:rsidRPr="00C7550A" w:rsidTr="00A84CD3">
        <w:tc>
          <w:tcPr>
            <w:tcW w:w="63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EC1876" w:rsidRPr="00C7550A" w:rsidTr="00A84CD3">
        <w:tc>
          <w:tcPr>
            <w:tcW w:w="6316" w:type="dxa"/>
            <w:gridSpan w:val="4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Аннулировать адрес объекта адресации:</w:t>
            </w: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страны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муниципального района, городского округа или внутригородской территории (для городов федерального значения) в составе субъекта Российской Федерации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внутригородского района городского округа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Номер земельного участка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Тип и номер здания, сооружения или объекта незавершенного строительства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Тип и номер помещения, расположенного в здании или сооружении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Тип и номер помещения в пределах квартиры (в отношении коммунальных квартир)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 связи с:</w:t>
            </w: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Прекращением существования объекта адресации</w:t>
            </w: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Отказом в осуществлении кадастрового учета объекта адресации по основаниям, указанным в </w:t>
            </w:r>
            <w:hyperlink r:id="rId5" w:history="1">
              <w:r w:rsidRPr="00C7550A">
                <w:rPr>
                  <w:rFonts w:ascii="Times New Roman" w:hAnsi="Times New Roman"/>
                  <w:color w:val="0000FF"/>
                  <w:sz w:val="24"/>
                  <w:szCs w:val="24"/>
                  <w:lang w:eastAsia="ru-RU"/>
                </w:rPr>
                <w:t>пунктах 1</w:t>
              </w:r>
            </w:hyperlink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 </w:t>
            </w:r>
            <w:hyperlink r:id="rId6" w:history="1">
              <w:r w:rsidRPr="00C7550A">
                <w:rPr>
                  <w:rFonts w:ascii="Times New Roman" w:hAnsi="Times New Roman"/>
                  <w:color w:val="0000FF"/>
                  <w:sz w:val="24"/>
                  <w:szCs w:val="24"/>
                  <w:lang w:eastAsia="ru-RU"/>
                </w:rPr>
                <w:t>3 части 2 статьи 27</w:t>
              </w:r>
            </w:hyperlink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Федерального закона от 24 июля 2007 года N 221-ФЗ "О государственном кадастре недвижимости" (Собрание законодательства Российской Федерации, 2007, N 31, ст. 4017; 2008, N 30, ст. 3597; 2009, N 52, ст. 6410; 2011, N 1, ст. 47; N 49, ст. 7061; N 50, ст. 7365; 2012, N 31, ст. 4322; 2013, N 30, ст. 4083; официальный интернет-портал правовой информации www.pravo.gov.ru, 23 декабря 2014 г.)</w:t>
            </w: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Присвоением объекту адресации нового адреса</w:t>
            </w:r>
          </w:p>
        </w:tc>
      </w:tr>
      <w:tr w:rsidR="00EC1876" w:rsidRPr="00C7550A" w:rsidTr="00752BFC">
        <w:trPr>
          <w:trHeight w:val="766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Дополнительная информация:</w:t>
            </w: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6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58"/>
        <w:gridCol w:w="448"/>
        <w:gridCol w:w="421"/>
        <w:gridCol w:w="419"/>
        <w:gridCol w:w="776"/>
        <w:gridCol w:w="1269"/>
        <w:gridCol w:w="150"/>
        <w:gridCol w:w="548"/>
        <w:gridCol w:w="356"/>
        <w:gridCol w:w="1012"/>
        <w:gridCol w:w="359"/>
        <w:gridCol w:w="469"/>
        <w:gridCol w:w="862"/>
        <w:gridCol w:w="550"/>
        <w:gridCol w:w="1442"/>
      </w:tblGrid>
      <w:tr w:rsidR="00EC1876" w:rsidRPr="00C7550A" w:rsidTr="00A84CD3">
        <w:tc>
          <w:tcPr>
            <w:tcW w:w="631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EC1876" w:rsidRPr="00C7550A" w:rsidTr="00A84CD3">
        <w:tc>
          <w:tcPr>
            <w:tcW w:w="9639" w:type="dxa"/>
            <w:gridSpan w:val="15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EC1876" w:rsidRPr="00C7550A" w:rsidTr="00C952E8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физическое лицо:</w:t>
            </w:r>
          </w:p>
        </w:tc>
      </w:tr>
      <w:tr w:rsidR="00EC1876" w:rsidRPr="00C7550A" w:rsidTr="00A84CD3">
        <w:tc>
          <w:tcPr>
            <w:tcW w:w="55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фамилия: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имя (полностью):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отчество (полностью) (при наличии):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ИНН (при наличии):</w:t>
            </w: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документ, удостоверяющий личность:</w:t>
            </w: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серия: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номер:</w:t>
            </w: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выдачи: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кем выдан:</w:t>
            </w: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"__" ______ ____ г.</w:t>
            </w: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2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EC1876" w:rsidRPr="00C7550A" w:rsidTr="00894ACC">
        <w:trPr>
          <w:trHeight w:val="766"/>
        </w:trPr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EC1876" w:rsidRPr="00C7550A" w:rsidTr="00A84CD3">
        <w:tc>
          <w:tcPr>
            <w:tcW w:w="55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полное наименование:</w:t>
            </w:r>
          </w:p>
        </w:tc>
        <w:tc>
          <w:tcPr>
            <w:tcW w:w="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ИНН (для российского юридического лица):</w:t>
            </w: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КПП (для российского юридического лица):</w:t>
            </w: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дата регистрации (для иностранного юридического лица):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номер регистрации (для иностранного юридического лица):</w:t>
            </w: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"__" ________ ____ г.</w:t>
            </w: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27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2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4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1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Вещное право на объект адресации:</w:t>
            </w:r>
          </w:p>
        </w:tc>
      </w:tr>
      <w:tr w:rsidR="00EC1876" w:rsidRPr="00C7550A" w:rsidTr="00A84CD3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право собственности</w:t>
            </w:r>
          </w:p>
        </w:tc>
      </w:tr>
      <w:tr w:rsidR="00EC1876" w:rsidRPr="00C7550A" w:rsidTr="00A84CD3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право хозяйственного ведения имуществом на объект адресации</w:t>
            </w:r>
          </w:p>
        </w:tc>
      </w:tr>
      <w:tr w:rsidR="00EC1876" w:rsidRPr="00C7550A" w:rsidTr="00A84CD3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право оперативного управления имуществом на объект адресации</w:t>
            </w:r>
          </w:p>
        </w:tc>
      </w:tr>
      <w:tr w:rsidR="00EC1876" w:rsidRPr="00C7550A" w:rsidTr="00A84CD3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право пожизненно наследуемого владения земельным участком</w:t>
            </w:r>
          </w:p>
        </w:tc>
      </w:tr>
      <w:tr w:rsidR="00EC1876" w:rsidRPr="00C7550A" w:rsidTr="00A84CD3">
        <w:tc>
          <w:tcPr>
            <w:tcW w:w="5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7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право постоянного (бессрочного) пользования земельным участком</w:t>
            </w:r>
          </w:p>
        </w:tc>
      </w:tr>
      <w:tr w:rsidR="00EC1876" w:rsidRPr="00C7550A" w:rsidTr="00A84CD3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Способ получения документов (в том числе решения о присвоении объекту адресации адреса или аннулировании его адреса, оригиналов ранее представленных документов, решения об отказе в присвоении (аннулировании) объекту адресации адреса):</w:t>
            </w:r>
          </w:p>
        </w:tc>
      </w:tr>
      <w:tr w:rsidR="00EC1876" w:rsidRPr="00C7550A" w:rsidTr="00A84CD3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Лично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 многофункциональном центре</w:t>
            </w:r>
          </w:p>
        </w:tc>
      </w:tr>
      <w:tr w:rsidR="00EC1876" w:rsidRPr="00C7550A" w:rsidTr="00A84CD3">
        <w:tc>
          <w:tcPr>
            <w:tcW w:w="558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Почтовым отправлением по адресу: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 личном кабинете Единого портала государственных и муниципальных услуг, региональных порталов государственных и муниципальных услуг</w:t>
            </w:r>
          </w:p>
        </w:tc>
      </w:tr>
      <w:tr w:rsidR="00EC1876" w:rsidRPr="00C7550A" w:rsidTr="00A84CD3">
        <w:tc>
          <w:tcPr>
            <w:tcW w:w="558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 личном кабинете федеральной информационной адресной системы</w:t>
            </w:r>
          </w:p>
        </w:tc>
      </w:tr>
      <w:tr w:rsidR="00EC1876" w:rsidRPr="00C7550A" w:rsidTr="00A84CD3">
        <w:tc>
          <w:tcPr>
            <w:tcW w:w="55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 адрес электронной почты (для сообщения о получении заявления и документов)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0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Расписку в получении документов прошу:</w:t>
            </w:r>
          </w:p>
        </w:tc>
      </w:tr>
      <w:tr w:rsidR="00EC1876" w:rsidRPr="00C7550A" w:rsidTr="00A84CD3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Выдать лично</w:t>
            </w:r>
          </w:p>
        </w:tc>
        <w:tc>
          <w:tcPr>
            <w:tcW w:w="70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Расписка получена: ___________________________________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(подпись заявителя)</w:t>
            </w:r>
          </w:p>
        </w:tc>
      </w:tr>
      <w:tr w:rsidR="00EC1876" w:rsidRPr="00C7550A" w:rsidTr="00A84CD3">
        <w:tc>
          <w:tcPr>
            <w:tcW w:w="55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Направить почтовым отправлением по адресу:</w:t>
            </w: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83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0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Не направлять</w:t>
            </w:r>
          </w:p>
        </w:tc>
      </w:tr>
    </w:tbl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6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7"/>
        <w:gridCol w:w="432"/>
        <w:gridCol w:w="405"/>
        <w:gridCol w:w="2520"/>
        <w:gridCol w:w="164"/>
        <w:gridCol w:w="849"/>
        <w:gridCol w:w="450"/>
        <w:gridCol w:w="571"/>
        <w:gridCol w:w="388"/>
        <w:gridCol w:w="446"/>
        <w:gridCol w:w="885"/>
        <w:gridCol w:w="511"/>
        <w:gridCol w:w="1481"/>
      </w:tblGrid>
      <w:tr w:rsidR="00EC1876" w:rsidRPr="00C7550A" w:rsidTr="00A84CD3">
        <w:tc>
          <w:tcPr>
            <w:tcW w:w="631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EC1876" w:rsidRPr="00C7550A" w:rsidTr="00A84CD3">
        <w:tc>
          <w:tcPr>
            <w:tcW w:w="9639" w:type="dxa"/>
            <w:gridSpan w:val="13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Заявитель: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Собственник объекта адресации или лицо, обладающее иным вещным правом на объект адресации</w:t>
            </w:r>
          </w:p>
        </w:tc>
      </w:tr>
      <w:tr w:rsidR="00EC1876" w:rsidRPr="00C7550A" w:rsidTr="00A84CD3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6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Представитель собственника объекта адресации или лица, обладающего иным вещным правом на объект адресации</w:t>
            </w:r>
          </w:p>
        </w:tc>
      </w:tr>
      <w:tr w:rsidR="00EC1876" w:rsidRPr="00C7550A" w:rsidTr="00A84CD3">
        <w:tc>
          <w:tcPr>
            <w:tcW w:w="537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физическое лицо: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фамилия: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имя (полностью):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отчество (полностью) (при наличии):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ИНН (при наличии):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документ, удостоверяющий личность:</w:t>
            </w: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вид:</w:t>
            </w: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серия: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номер: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дата выдачи:</w:t>
            </w: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кем выдан: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"__" ______ ____ г.</w:t>
            </w: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3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28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6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юридическое лицо, в том числе орган государственной власти, иной государственный орган, орган местного самоуправления: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полное наименование:</w:t>
            </w:r>
          </w:p>
        </w:tc>
        <w:tc>
          <w:tcPr>
            <w:tcW w:w="55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5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КПП (для российского юридического лица):</w:t>
            </w: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ИНН (для российского юридического лица):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7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страна регистрации (инкорпорации) (для иностранного юридического лица):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дата регистрации (для иностранного юридического лица):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номер регистрации (для иностранного юридического лица):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"__" _________ ____ г.</w:t>
            </w: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почтовый адрес:</w:t>
            </w:r>
          </w:p>
        </w:tc>
        <w:tc>
          <w:tcPr>
            <w:tcW w:w="27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телефон для связи:</w:t>
            </w:r>
          </w:p>
        </w:tc>
        <w:tc>
          <w:tcPr>
            <w:tcW w:w="2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адрес электронной почты (при наличии):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4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и реквизиты документа, подтверждающего полномочия представителя: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Документы, прилагаемые к заявлению: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Копия в количестве ___ экз., на ___ л.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Копия в количестве ___ экз., на ___ л.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bookmarkStart w:id="0" w:name="_GoBack" w:colFirst="1" w:colLast="1"/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bookmarkEnd w:id="0"/>
      <w:tr w:rsidR="00EC1876" w:rsidRPr="00C7550A" w:rsidTr="00A84CD3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Оригинал в количестве ___ экз., на ___ л.</w:t>
            </w:r>
          </w:p>
        </w:tc>
        <w:tc>
          <w:tcPr>
            <w:tcW w:w="42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Копия в количестве ___ экз., на ___ л.</w:t>
            </w:r>
          </w:p>
        </w:tc>
      </w:tr>
      <w:tr w:rsidR="00EC1876" w:rsidRPr="00C7550A" w:rsidTr="00A84CD3"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Примечание:</w:t>
            </w:r>
          </w:p>
        </w:tc>
      </w:tr>
      <w:tr w:rsidR="00EC1876" w:rsidRPr="00C7550A" w:rsidTr="00A84CD3">
        <w:tc>
          <w:tcPr>
            <w:tcW w:w="5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-646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37"/>
        <w:gridCol w:w="2358"/>
        <w:gridCol w:w="3389"/>
        <w:gridCol w:w="1363"/>
        <w:gridCol w:w="1992"/>
      </w:tblGrid>
      <w:tr w:rsidR="00EC1876" w:rsidRPr="00C7550A" w:rsidTr="00A84CD3">
        <w:tc>
          <w:tcPr>
            <w:tcW w:w="62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Лист N ___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Всего листов ___</w:t>
            </w:r>
          </w:p>
        </w:tc>
      </w:tr>
      <w:tr w:rsidR="00EC1876" w:rsidRPr="00C7550A" w:rsidTr="00A84CD3">
        <w:tc>
          <w:tcPr>
            <w:tcW w:w="6284" w:type="dxa"/>
            <w:gridSpan w:val="3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63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92" w:type="dxa"/>
            <w:tcBorders>
              <w:top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органами, осуществляющими присвоение, изменение и аннулирование адресов, в соответствии с законодательством Российской Федерации), в том числе в автоматизированном режиме, включая принятие решений на их основе органом, осуществляющим присвоение, изменение и аннулирование адресов, в целях предоставления государственной услуги.</w:t>
            </w:r>
          </w:p>
        </w:tc>
      </w:tr>
      <w:tr w:rsidR="00EC1876" w:rsidRPr="00C7550A" w:rsidTr="00A84CD3"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Настоящим также подтверждаю, что: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сведения, указанные в настоящем заявлении, на дату представления заявления достоверны;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представленные правоустанавливающий(ие) документ(ы) и иные документы и содержащиеся в них сведения соответствуют установленным законодательством Российской Федерации требованиям.</w:t>
            </w:r>
          </w:p>
        </w:tc>
      </w:tr>
      <w:tr w:rsidR="00EC1876" w:rsidRPr="00C7550A" w:rsidTr="00A84CD3"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</w:p>
        </w:tc>
      </w:tr>
      <w:tr w:rsidR="00EC1876" w:rsidRPr="00C7550A" w:rsidTr="00A84CD3">
        <w:tc>
          <w:tcPr>
            <w:tcW w:w="5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33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</w:t>
            </w:r>
          </w:p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(инициалы, фамилия)</w:t>
            </w:r>
          </w:p>
        </w:tc>
        <w:tc>
          <w:tcPr>
            <w:tcW w:w="3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"__" ___________ ____ г.</w:t>
            </w:r>
          </w:p>
        </w:tc>
      </w:tr>
      <w:tr w:rsidR="00EC1876" w:rsidRPr="00C7550A" w:rsidTr="00A84CD3">
        <w:tc>
          <w:tcPr>
            <w:tcW w:w="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7550A">
              <w:rPr>
                <w:rFonts w:ascii="Times New Roman" w:hAnsi="Times New Roman"/>
                <w:sz w:val="24"/>
                <w:szCs w:val="24"/>
                <w:lang w:eastAsia="ru-RU"/>
              </w:rPr>
              <w:t>Отметка специалиста, принявшего заявление и приложенные к нему документы:</w:t>
            </w:r>
          </w:p>
        </w:tc>
      </w:tr>
      <w:tr w:rsidR="00EC1876" w:rsidRPr="00C7550A" w:rsidTr="00A84CD3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EC1876" w:rsidRPr="00C7550A" w:rsidTr="00A84CD3">
        <w:tc>
          <w:tcPr>
            <w:tcW w:w="537" w:type="dxa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C1876" w:rsidRPr="00C7550A" w:rsidRDefault="00EC1876" w:rsidP="00D2124B">
            <w:pPr>
              <w:autoSpaceDE w:val="0"/>
              <w:autoSpaceDN w:val="0"/>
              <w:adjustRightInd w:val="0"/>
              <w:spacing w:after="0" w:line="240" w:lineRule="auto"/>
              <w:ind w:left="-567" w:right="567" w:firstLine="555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7550A">
        <w:rPr>
          <w:rFonts w:ascii="Times New Roman" w:hAnsi="Times New Roman"/>
          <w:color w:val="000000"/>
          <w:sz w:val="24"/>
          <w:szCs w:val="24"/>
          <w:lang w:eastAsia="ru-RU"/>
        </w:rPr>
        <w:t>Приложение 2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7550A">
        <w:rPr>
          <w:rFonts w:ascii="Times New Roman" w:hAnsi="Times New Roman"/>
          <w:color w:val="000000"/>
          <w:sz w:val="24"/>
          <w:szCs w:val="24"/>
          <w:lang w:eastAsia="ru-RU"/>
        </w:rPr>
        <w:t>к Административному регламенту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Форма расписки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Расписка о получении документов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Настоящая расписка выдана в подтверждение того, что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________________________________________________________________________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(ФИО Заявителя, адрес места жительства)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________________________________________________________________________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Передал (а) в МФЦ, администрацию (наименование городского (сельского) поселения) Ардатовского муниципального района Республики Мордовия (нужное подчеркнуть) копии следующих документов:</w:t>
      </w:r>
    </w:p>
    <w:tbl>
      <w:tblPr>
        <w:tblW w:w="9720" w:type="dxa"/>
        <w:tblInd w:w="-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07"/>
        <w:gridCol w:w="5948"/>
        <w:gridCol w:w="2665"/>
      </w:tblGrid>
      <w:tr w:rsidR="00EC1876" w:rsidRPr="00C7550A" w:rsidTr="00A84CD3">
        <w:tc>
          <w:tcPr>
            <w:tcW w:w="857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50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163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50A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2700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50A">
              <w:rPr>
                <w:rFonts w:ascii="Times New Roman" w:hAnsi="Times New Roman"/>
                <w:sz w:val="24"/>
                <w:szCs w:val="24"/>
              </w:rPr>
              <w:t>Количество листов/ экземпляров /шт./</w:t>
            </w:r>
          </w:p>
        </w:tc>
      </w:tr>
      <w:tr w:rsidR="00EC1876" w:rsidRPr="00C7550A" w:rsidTr="00A84CD3">
        <w:tc>
          <w:tcPr>
            <w:tcW w:w="857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5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163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50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00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7550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C1876" w:rsidRPr="00C7550A" w:rsidTr="00A84CD3">
        <w:tc>
          <w:tcPr>
            <w:tcW w:w="857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1876" w:rsidRPr="00C7550A" w:rsidTr="00A84CD3">
        <w:tc>
          <w:tcPr>
            <w:tcW w:w="857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1876" w:rsidRPr="00C7550A" w:rsidTr="00A84CD3">
        <w:tc>
          <w:tcPr>
            <w:tcW w:w="857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1876" w:rsidRPr="00C7550A" w:rsidTr="00A84CD3">
        <w:tc>
          <w:tcPr>
            <w:tcW w:w="857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1876" w:rsidRPr="00C7550A" w:rsidTr="00A84CD3">
        <w:tc>
          <w:tcPr>
            <w:tcW w:w="857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1876" w:rsidRPr="00C7550A" w:rsidTr="00A84CD3">
        <w:tc>
          <w:tcPr>
            <w:tcW w:w="857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1876" w:rsidRPr="00C7550A" w:rsidTr="00A84CD3">
        <w:tc>
          <w:tcPr>
            <w:tcW w:w="857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1876" w:rsidRPr="00C7550A" w:rsidTr="00A84CD3">
        <w:tc>
          <w:tcPr>
            <w:tcW w:w="857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63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</w:tcPr>
          <w:p w:rsidR="00EC1876" w:rsidRPr="00C7550A" w:rsidRDefault="00EC1876" w:rsidP="00D2124B">
            <w:pPr>
              <w:spacing w:after="0" w:line="240" w:lineRule="auto"/>
              <w:ind w:left="-567" w:right="567" w:firstLine="55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Всего принято _______________ документов на ___________ листах.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Документы приняты: «_________» ________________ 20___года.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Документы переданы в администрацию: «____» ________________20 ___ года.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Дата выдачи документов Заявителю «_____» ________________20___ года.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Фамилия И.О., должность, подпись ________________ «____» _______ 2016 г.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</w:rPr>
        <w:t>Приложение 3</w:t>
      </w:r>
      <w:r w:rsidRPr="00C755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7550A">
        <w:rPr>
          <w:rFonts w:ascii="Times New Roman" w:hAnsi="Times New Roman"/>
          <w:color w:val="000000"/>
          <w:sz w:val="24"/>
          <w:szCs w:val="24"/>
          <w:lang w:eastAsia="ru-RU"/>
        </w:rPr>
        <w:t>к Административному регламенту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БЛОК-СХЕМА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ПОСЛЕДОВАТЕЛЬНОСТИ АДМИНИСТРАТИВНЫХ ПРОЦЕДУР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  <w:r w:rsidRPr="00C7550A">
        <w:rPr>
          <w:rFonts w:ascii="Times New Roman" w:hAnsi="Times New Roman"/>
          <w:sz w:val="24"/>
          <w:szCs w:val="24"/>
        </w:rPr>
        <w:t>ПРИ ПРЕДОСТАВЛЕНИИ МУНИЦИПАЛЬНОЙ УСЛУГИ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8" o:spid="_x0000_s1026" type="#_x0000_t202" style="position:absolute;left:0;text-align:left;margin-left:36pt;margin-top:0;width:450pt;height:47.4pt;z-index:251654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">
            <v:textbox>
              <w:txbxContent>
                <w:p w:rsidR="00EC1876" w:rsidRDefault="00EC1876" w:rsidP="00D2124B">
                  <w:r w:rsidRPr="00CF3838">
                    <w:rPr>
                      <w:rFonts w:ascii="Times New Roman" w:hAnsi="Times New Roman"/>
                      <w:sz w:val="28"/>
                      <w:szCs w:val="28"/>
                    </w:rPr>
                    <w:t xml:space="preserve">Приём </w:t>
                  </w:r>
                  <w:r w:rsidRPr="00CF3838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>и регистраци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>я</w:t>
                  </w:r>
                  <w:r w:rsidRPr="00CF3838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 xml:space="preserve"> </w:t>
                  </w:r>
                  <w:hyperlink r:id="rId7" w:anchor="Par239" w:history="1">
                    <w:r w:rsidRPr="00CF3838">
                      <w:rPr>
                        <w:rFonts w:ascii="Times New Roman" w:hAnsi="Times New Roman"/>
                        <w:bCs/>
                        <w:color w:val="000000"/>
                        <w:sz w:val="28"/>
                        <w:szCs w:val="28"/>
                        <w:lang w:eastAsia="ru-RU"/>
                      </w:rPr>
                      <w:t>заявления</w:t>
                    </w:r>
                  </w:hyperlink>
                  <w:r w:rsidRPr="00CF3838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 xml:space="preserve"> с приложенными к нему документами</w:t>
                  </w:r>
                </w:p>
              </w:txbxContent>
            </v:textbox>
          </v:shape>
        </w:pic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line id="Прямая соединительная линия 7" o:spid="_x0000_s1027" style="position:absolute;left:0;text-align:left;flip:x;z-index:251655168;visibility:visible" from="252pt,3.4pt" to="252pt,6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" strokeweight="3pt">
            <v:stroke endarrow="block" linestyle="thinThin"/>
          </v:line>
        </w:pic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6" o:spid="_x0000_s1028" type="#_x0000_t202" style="position:absolute;left:0;text-align:left;margin-left:18pt;margin-top:2pt;width:480.6pt;height:69.6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">
            <v:textbox>
              <w:txbxContent>
                <w:p w:rsidR="00EC1876" w:rsidRDefault="00EC1876" w:rsidP="00D2124B">
                  <w:pPr>
                    <w:spacing w:line="240" w:lineRule="auto"/>
                  </w:pPr>
                  <w:r w:rsidRPr="00CF3838">
                    <w:rPr>
                      <w:rFonts w:ascii="Times New Roman" w:hAnsi="Times New Roman"/>
                      <w:sz w:val="28"/>
                      <w:szCs w:val="28"/>
                    </w:rPr>
                    <w:t xml:space="preserve">Рассмотрение предоставленных документов и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принятие</w:t>
                  </w:r>
                  <w:r w:rsidRPr="00CF3838">
                    <w:rPr>
                      <w:rFonts w:ascii="Times New Roman" w:hAnsi="Times New Roman"/>
                      <w:sz w:val="28"/>
                      <w:szCs w:val="28"/>
                    </w:rPr>
                    <w:t xml:space="preserve"> постановления администрации района о пр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исвоении, изменении или аннулировании адреса объекту адресации</w:t>
                  </w:r>
                  <w:r w:rsidRPr="00CF3838"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, </w:t>
                  </w:r>
                  <w:r w:rsidRPr="00CF3838">
                    <w:rPr>
                      <w:rFonts w:ascii="Times New Roman" w:hAnsi="Times New Roman"/>
                      <w:sz w:val="28"/>
                      <w:szCs w:val="28"/>
                    </w:rPr>
                    <w:t xml:space="preserve">либо 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подготовка и направление Заявителю </w:t>
                  </w:r>
                  <w:r w:rsidRPr="00CF3838">
                    <w:rPr>
                      <w:rFonts w:ascii="Times New Roman" w:hAnsi="Times New Roman"/>
                      <w:sz w:val="28"/>
                      <w:szCs w:val="28"/>
                    </w:rPr>
                    <w:t>мотивированного отказа в таком предоставлении</w:t>
                  </w:r>
                </w:p>
              </w:txbxContent>
            </v:textbox>
          </v:shape>
        </w:pic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line id="Прямая соединительная линия 5" o:spid="_x0000_s1029" style="position:absolute;left:0;text-align:left;z-index:251658240;visibility:visible" from="387pt,2.5pt" to="387pt,2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" strokeweight="3pt">
            <v:stroke endarrow="block" linestyle="thinThin"/>
          </v:line>
        </w:pict>
      </w:r>
      <w:r>
        <w:rPr>
          <w:noProof/>
          <w:lang w:eastAsia="ru-RU"/>
        </w:rPr>
        <w:pict>
          <v:line id="Прямая соединительная линия 4" o:spid="_x0000_s1030" style="position:absolute;left:0;text-align:left;flip:y;z-index:251661312;visibility:visible" from="243pt,2.5pt" to="243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" strokeweight="3pt">
            <v:stroke endarrow="block" linestyle="thinThin"/>
          </v:line>
        </w:pict>
      </w:r>
      <w:r>
        <w:rPr>
          <w:noProof/>
          <w:lang w:eastAsia="ru-RU"/>
        </w:rPr>
        <w:pict>
          <v:line id="Прямая соединительная линия 3" o:spid="_x0000_s1031" style="position:absolute;left:0;text-align:left;z-index:251659264;visibility:visible" from="135pt,2.5pt" to="13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" strokeweight="3pt">
            <v:stroke endarrow="block" linestyle="thinThin"/>
          </v:line>
        </w:pic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2" o:spid="_x0000_s1032" type="#_x0000_t202" style="position:absolute;left:0;text-align:left;margin-left:54pt;margin-top:1.1pt;width:261pt;height:9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">
            <v:textbox>
              <w:txbxContent>
                <w:p w:rsidR="00EC1876" w:rsidRPr="002F6FF7" w:rsidRDefault="00EC1876" w:rsidP="00D2124B">
                  <w:pPr>
                    <w:spacing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2F6FF7">
                    <w:rPr>
                      <w:rFonts w:ascii="Times New Roman" w:hAnsi="Times New Roman"/>
                      <w:sz w:val="28"/>
                      <w:szCs w:val="28"/>
                    </w:rPr>
                    <w:t>Осуществление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запроса документов, указанных в подпунктах 2.8.3. - 2.8.11. Административного регламента, не предоставленных Заявителем самостоятельно</w:t>
                  </w:r>
                </w:p>
              </w:txbxContent>
            </v:textbox>
          </v:shape>
        </w:pic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ru-RU"/>
        </w:rPr>
        <w:pict>
          <v:shape id="Поле 1" o:spid="_x0000_s1033" type="#_x0000_t202" style="position:absolute;left:0;text-align:left;margin-left:18pt;margin-top:2.15pt;width:459pt;height:54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">
            <v:textbox>
              <w:txbxContent>
                <w:p w:rsidR="00EC1876" w:rsidRDefault="00EC1876" w:rsidP="00D2124B">
                  <w:pPr>
                    <w:spacing w:line="240" w:lineRule="auto"/>
                  </w:pPr>
                  <w:r w:rsidRPr="00CF3838">
                    <w:rPr>
                      <w:rFonts w:ascii="Times New Roman" w:hAnsi="Times New Roman"/>
                      <w:bCs/>
                      <w:color w:val="000000"/>
                      <w:sz w:val="28"/>
                      <w:szCs w:val="28"/>
                      <w:lang w:eastAsia="ru-RU"/>
                    </w:rPr>
                    <w:t>Выдача (направление) документа, являющегося результатом предоставления муниципальной услуги</w:t>
                  </w:r>
                </w:p>
              </w:txbxContent>
            </v:textbox>
          </v:shape>
        </w:pic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П</w:t>
      </w:r>
      <w:r w:rsidRPr="00C7550A">
        <w:rPr>
          <w:rFonts w:ascii="Times New Roman" w:hAnsi="Times New Roman"/>
          <w:sz w:val="24"/>
          <w:szCs w:val="24"/>
        </w:rPr>
        <w:t>риложение  4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7550A">
        <w:rPr>
          <w:rFonts w:ascii="Times New Roman" w:hAnsi="Times New Roman"/>
          <w:color w:val="000000"/>
          <w:sz w:val="24"/>
          <w:szCs w:val="24"/>
          <w:lang w:eastAsia="ru-RU"/>
        </w:rPr>
        <w:t>к Административному регламенту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755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Форма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755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решения об отказе в присвоении объекту адресации адреса или</w:t>
      </w:r>
    </w:p>
    <w:p w:rsidR="00EC1876" w:rsidRPr="00C7550A" w:rsidRDefault="00EC1876" w:rsidP="00D2124B">
      <w:pPr>
        <w:spacing w:after="0" w:line="240" w:lineRule="auto"/>
        <w:ind w:left="-567" w:right="567" w:firstLine="555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C755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аннулировании его адреса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______________________________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______________________________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(Ф.И.О., адрес заявителя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(представителя) заявителя)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______________________________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(регистрационный номер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заявления о присвоении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объекту адресации адреса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right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или аннулировании его адреса)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Решение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об отказе в присвоении объекту адресации адреса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или аннулировании его адреса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от ___________ № 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(наименование органа местного самоуправления, органа государственной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власти субъекта Российской Федерации - города федерального значения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или органа местного самоуправления внутригородского муниципального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образования города федерального значения, уполномоченного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законом субъекта Российской Федерации)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сообщает, что ____________________________________________________________,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(Ф.И.О. заявителя в дательном падеже, наименование, номер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     и дата выдачи документа,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подтверждающего личность, почтовый адрес - для физического лица;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полное наименование, ИНН, КПП (для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российского юридического лица), страна, дата и номер регистрации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(для иностранного юридического лица),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______________________________________________________________________,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почтовый адрес - для юридического лица)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на  основании  </w:t>
      </w:r>
      <w:hyperlink r:id="rId8" w:history="1">
        <w:r w:rsidRPr="00C7550A">
          <w:rPr>
            <w:rFonts w:ascii="Times New Roman" w:hAnsi="Times New Roman"/>
            <w:color w:val="0000FF"/>
            <w:sz w:val="24"/>
            <w:szCs w:val="24"/>
            <w:lang w:eastAsia="ru-RU"/>
          </w:rPr>
          <w:t>Правил</w:t>
        </w:r>
      </w:hyperlink>
      <w:r w:rsidRPr="00C7550A">
        <w:rPr>
          <w:rFonts w:ascii="Times New Roman" w:hAnsi="Times New Roman"/>
          <w:sz w:val="24"/>
          <w:szCs w:val="24"/>
          <w:lang w:eastAsia="ru-RU"/>
        </w:rPr>
        <w:t xml:space="preserve">  присвоения,  изменения  и   аннулирования   адресов,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утвержденных постановлением Правительства Российской Федерации от 19 ноября 2014 г.  N 1221,  отказано  в  присвоении (аннулировании) адреса следующему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      (нужное подчеркнуть)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объекту адресации ________________________________________________________.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(вид и наименование объекта адресации, описание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местонахождения объекта адресации в случае обращения заявителя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о присвоении объекту адресации адреса,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адрес объекта адресации в случае обращения заявителя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об аннулировании его адреса)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в связи с _________________________________________________________________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______________________________________________________________________.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(основание отказа)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Уполномоченное    лицо    органа    местного   самоуправления,   органа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государственной  власти субъекта Российской Федерации - города федерального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значения или органа местного самоуправления внутригородского муниципального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образования  города федерального значения, уполномоченного законом субъекта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Российской Федерации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>___________________________________                         _______________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(должность, Ф.И.О.)                                                        (подпись)</w:t>
      </w: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C1876" w:rsidRPr="00C7550A" w:rsidRDefault="00EC1876" w:rsidP="00D2124B">
      <w:pPr>
        <w:autoSpaceDE w:val="0"/>
        <w:autoSpaceDN w:val="0"/>
        <w:adjustRightInd w:val="0"/>
        <w:spacing w:after="0" w:line="240" w:lineRule="auto"/>
        <w:ind w:left="-567" w:right="567" w:firstLine="555"/>
        <w:jc w:val="both"/>
        <w:rPr>
          <w:rFonts w:ascii="Times New Roman" w:hAnsi="Times New Roman"/>
          <w:sz w:val="24"/>
          <w:szCs w:val="24"/>
          <w:lang w:eastAsia="ru-RU"/>
        </w:rPr>
      </w:pPr>
      <w:r w:rsidRPr="00C7550A">
        <w:rPr>
          <w:rFonts w:ascii="Times New Roman" w:hAnsi="Times New Roman"/>
          <w:sz w:val="24"/>
          <w:szCs w:val="24"/>
          <w:lang w:eastAsia="ru-RU"/>
        </w:rPr>
        <w:t xml:space="preserve">                              </w:t>
      </w: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C1876" w:rsidRPr="00C7550A" w:rsidRDefault="00EC1876" w:rsidP="00C81C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EC1876" w:rsidRPr="00C7550A" w:rsidSect="009F5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268E9"/>
    <w:multiLevelType w:val="hybridMultilevel"/>
    <w:tmpl w:val="E5826A8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5E6F50"/>
    <w:multiLevelType w:val="hybridMultilevel"/>
    <w:tmpl w:val="5454B2D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0FA1445F"/>
    <w:multiLevelType w:val="multilevel"/>
    <w:tmpl w:val="7D20AC5A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3">
    <w:nsid w:val="142F7F12"/>
    <w:multiLevelType w:val="hybridMultilevel"/>
    <w:tmpl w:val="4B405472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">
    <w:nsid w:val="1B0F3D76"/>
    <w:multiLevelType w:val="hybridMultilevel"/>
    <w:tmpl w:val="5644F9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49797C"/>
    <w:multiLevelType w:val="hybridMultilevel"/>
    <w:tmpl w:val="B7D2641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6746262"/>
    <w:multiLevelType w:val="hybridMultilevel"/>
    <w:tmpl w:val="4858E5F8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7">
    <w:nsid w:val="29456D9E"/>
    <w:multiLevelType w:val="hybridMultilevel"/>
    <w:tmpl w:val="D71A8BE4"/>
    <w:lvl w:ilvl="0" w:tplc="E7449836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2F7E2442"/>
    <w:multiLevelType w:val="singleLevel"/>
    <w:tmpl w:val="6E02A3FE"/>
    <w:lvl w:ilvl="0">
      <w:start w:val="1"/>
      <w:numFmt w:val="decimal"/>
      <w:lvlText w:val="%1."/>
      <w:legacy w:legacy="1" w:legacySpace="0" w:legacyIndent="360"/>
      <w:lvlJc w:val="left"/>
      <w:pPr>
        <w:ind w:left="928" w:hanging="360"/>
      </w:pPr>
      <w:rPr>
        <w:rFonts w:cs="Times New Roman"/>
      </w:rPr>
    </w:lvl>
  </w:abstractNum>
  <w:abstractNum w:abstractNumId="9">
    <w:nsid w:val="30956E57"/>
    <w:multiLevelType w:val="hybridMultilevel"/>
    <w:tmpl w:val="98160A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0537BF"/>
    <w:multiLevelType w:val="hybridMultilevel"/>
    <w:tmpl w:val="B508A75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391A6193"/>
    <w:multiLevelType w:val="hybridMultilevel"/>
    <w:tmpl w:val="38AC7A5E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12">
    <w:nsid w:val="3F555BF5"/>
    <w:multiLevelType w:val="hybridMultilevel"/>
    <w:tmpl w:val="0FB03552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3">
    <w:nsid w:val="3F99095E"/>
    <w:multiLevelType w:val="multilevel"/>
    <w:tmpl w:val="1EC277BC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cs="Times New Roman" w:hint="default"/>
      </w:rPr>
    </w:lvl>
  </w:abstractNum>
  <w:abstractNum w:abstractNumId="14">
    <w:nsid w:val="40E96CF3"/>
    <w:multiLevelType w:val="hybridMultilevel"/>
    <w:tmpl w:val="1EB21B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412D2F00"/>
    <w:multiLevelType w:val="hybridMultilevel"/>
    <w:tmpl w:val="A32ECBEA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>
    <w:nsid w:val="4521468D"/>
    <w:multiLevelType w:val="hybridMultilevel"/>
    <w:tmpl w:val="C6FC6D3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68946CC"/>
    <w:multiLevelType w:val="hybridMultilevel"/>
    <w:tmpl w:val="AA82B24C"/>
    <w:lvl w:ilvl="0" w:tplc="04190001">
      <w:start w:val="1"/>
      <w:numFmt w:val="bullet"/>
      <w:lvlText w:val=""/>
      <w:lvlJc w:val="left"/>
      <w:pPr>
        <w:tabs>
          <w:tab w:val="num" w:pos="1650"/>
        </w:tabs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18">
    <w:nsid w:val="511F55AE"/>
    <w:multiLevelType w:val="hybridMultilevel"/>
    <w:tmpl w:val="F9CA7C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19922A6"/>
    <w:multiLevelType w:val="hybridMultilevel"/>
    <w:tmpl w:val="CBC4A0F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66078EE"/>
    <w:multiLevelType w:val="multilevel"/>
    <w:tmpl w:val="28AEE692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1">
    <w:nsid w:val="57F51389"/>
    <w:multiLevelType w:val="hybridMultilevel"/>
    <w:tmpl w:val="5C744CB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A901F8F"/>
    <w:multiLevelType w:val="hybridMultilevel"/>
    <w:tmpl w:val="BC42BC5C"/>
    <w:lvl w:ilvl="0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23">
    <w:nsid w:val="617B749C"/>
    <w:multiLevelType w:val="hybridMultilevel"/>
    <w:tmpl w:val="D0EA4A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18323DF"/>
    <w:multiLevelType w:val="multilevel"/>
    <w:tmpl w:val="95EE2E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25">
    <w:nsid w:val="6288599A"/>
    <w:multiLevelType w:val="hybridMultilevel"/>
    <w:tmpl w:val="518A90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6">
    <w:nsid w:val="68473515"/>
    <w:multiLevelType w:val="hybridMultilevel"/>
    <w:tmpl w:val="4F50102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C8903A2"/>
    <w:multiLevelType w:val="multilevel"/>
    <w:tmpl w:val="0C0EBDCE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84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320"/>
        </w:tabs>
        <w:ind w:left="1320" w:hanging="840"/>
      </w:pPr>
      <w:rPr>
        <w:rFonts w:cs="Times New Roman" w:hint="default"/>
      </w:rPr>
    </w:lvl>
    <w:lvl w:ilvl="3">
      <w:start w:val="4"/>
      <w:numFmt w:val="decimal"/>
      <w:lvlText w:val="%1.%2.%3.%4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80"/>
        </w:tabs>
        <w:ind w:left="34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80"/>
        </w:tabs>
        <w:ind w:left="4080" w:hanging="2160"/>
      </w:pPr>
      <w:rPr>
        <w:rFonts w:cs="Times New Roman" w:hint="default"/>
      </w:rPr>
    </w:lvl>
  </w:abstractNum>
  <w:abstractNum w:abstractNumId="28">
    <w:nsid w:val="6E057C3E"/>
    <w:multiLevelType w:val="hybridMultilevel"/>
    <w:tmpl w:val="3990DCC8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9">
    <w:nsid w:val="6FC93329"/>
    <w:multiLevelType w:val="hybridMultilevel"/>
    <w:tmpl w:val="E5AEE08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0A7099E"/>
    <w:multiLevelType w:val="hybridMultilevel"/>
    <w:tmpl w:val="54B648B4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31">
    <w:nsid w:val="718B25CF"/>
    <w:multiLevelType w:val="hybridMultilevel"/>
    <w:tmpl w:val="00A8727E"/>
    <w:lvl w:ilvl="0" w:tplc="56ECF642">
      <w:start w:val="1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  <w:rPr>
        <w:rFonts w:cs="Times New Roman"/>
      </w:rPr>
    </w:lvl>
  </w:abstractNum>
  <w:abstractNum w:abstractNumId="32">
    <w:nsid w:val="72211BB8"/>
    <w:multiLevelType w:val="hybridMultilevel"/>
    <w:tmpl w:val="0A70ABBA"/>
    <w:lvl w:ilvl="0" w:tplc="04190001">
      <w:start w:val="1"/>
      <w:numFmt w:val="bullet"/>
      <w:lvlText w:val=""/>
      <w:lvlJc w:val="left"/>
      <w:pPr>
        <w:tabs>
          <w:tab w:val="num" w:pos="1725"/>
        </w:tabs>
        <w:ind w:left="17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45"/>
        </w:tabs>
        <w:ind w:left="244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65"/>
        </w:tabs>
        <w:ind w:left="3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85"/>
        </w:tabs>
        <w:ind w:left="3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05"/>
        </w:tabs>
        <w:ind w:left="460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25"/>
        </w:tabs>
        <w:ind w:left="5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45"/>
        </w:tabs>
        <w:ind w:left="6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65"/>
        </w:tabs>
        <w:ind w:left="676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85"/>
        </w:tabs>
        <w:ind w:left="7485" w:hanging="360"/>
      </w:pPr>
      <w:rPr>
        <w:rFonts w:ascii="Wingdings" w:hAnsi="Wingdings" w:hint="default"/>
      </w:rPr>
    </w:lvl>
  </w:abstractNum>
  <w:abstractNum w:abstractNumId="33">
    <w:nsid w:val="752D0CA6"/>
    <w:multiLevelType w:val="hybridMultilevel"/>
    <w:tmpl w:val="E190DEE0"/>
    <w:lvl w:ilvl="0" w:tplc="04190001">
      <w:start w:val="1"/>
      <w:numFmt w:val="bullet"/>
      <w:lvlText w:val=""/>
      <w:lvlJc w:val="left"/>
      <w:pPr>
        <w:tabs>
          <w:tab w:val="num" w:pos="1650"/>
        </w:tabs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34">
    <w:nsid w:val="78E6715B"/>
    <w:multiLevelType w:val="hybridMultilevel"/>
    <w:tmpl w:val="19DC8058"/>
    <w:lvl w:ilvl="0" w:tplc="04190001">
      <w:start w:val="1"/>
      <w:numFmt w:val="bullet"/>
      <w:lvlText w:val=""/>
      <w:lvlJc w:val="left"/>
      <w:pPr>
        <w:tabs>
          <w:tab w:val="num" w:pos="1650"/>
        </w:tabs>
        <w:ind w:left="16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70"/>
        </w:tabs>
        <w:ind w:left="23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90"/>
        </w:tabs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10"/>
        </w:tabs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30"/>
        </w:tabs>
        <w:ind w:left="45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50"/>
        </w:tabs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70"/>
        </w:tabs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90"/>
        </w:tabs>
        <w:ind w:left="66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10"/>
        </w:tabs>
        <w:ind w:left="7410" w:hanging="360"/>
      </w:pPr>
      <w:rPr>
        <w:rFonts w:ascii="Wingdings" w:hAnsi="Wingdings" w:hint="default"/>
      </w:rPr>
    </w:lvl>
  </w:abstractNum>
  <w:abstractNum w:abstractNumId="35">
    <w:nsid w:val="7A1D7D3C"/>
    <w:multiLevelType w:val="hybridMultilevel"/>
    <w:tmpl w:val="7CFA2A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AB411B4"/>
    <w:multiLevelType w:val="hybridMultilevel"/>
    <w:tmpl w:val="A5181B86"/>
    <w:lvl w:ilvl="0" w:tplc="0419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6"/>
  </w:num>
  <w:num w:numId="3">
    <w:abstractNumId w:val="20"/>
  </w:num>
  <w:num w:numId="4">
    <w:abstractNumId w:val="24"/>
  </w:num>
  <w:num w:numId="5">
    <w:abstractNumId w:val="29"/>
  </w:num>
  <w:num w:numId="6">
    <w:abstractNumId w:val="14"/>
  </w:num>
  <w:num w:numId="7">
    <w:abstractNumId w:val="27"/>
  </w:num>
  <w:num w:numId="8">
    <w:abstractNumId w:val="10"/>
  </w:num>
  <w:num w:numId="9">
    <w:abstractNumId w:val="4"/>
  </w:num>
  <w:num w:numId="10">
    <w:abstractNumId w:val="0"/>
  </w:num>
  <w:num w:numId="11">
    <w:abstractNumId w:val="7"/>
  </w:num>
  <w:num w:numId="12">
    <w:abstractNumId w:val="2"/>
  </w:num>
  <w:num w:numId="13">
    <w:abstractNumId w:val="30"/>
  </w:num>
  <w:num w:numId="14">
    <w:abstractNumId w:val="15"/>
  </w:num>
  <w:num w:numId="15">
    <w:abstractNumId w:val="13"/>
  </w:num>
  <w:num w:numId="16">
    <w:abstractNumId w:val="3"/>
  </w:num>
  <w:num w:numId="17">
    <w:abstractNumId w:val="32"/>
  </w:num>
  <w:num w:numId="18">
    <w:abstractNumId w:val="12"/>
  </w:num>
  <w:num w:numId="19">
    <w:abstractNumId w:val="36"/>
  </w:num>
  <w:num w:numId="20">
    <w:abstractNumId w:val="6"/>
  </w:num>
  <w:num w:numId="21">
    <w:abstractNumId w:val="28"/>
  </w:num>
  <w:num w:numId="22">
    <w:abstractNumId w:val="19"/>
  </w:num>
  <w:num w:numId="23">
    <w:abstractNumId w:val="5"/>
  </w:num>
  <w:num w:numId="24">
    <w:abstractNumId w:val="11"/>
  </w:num>
  <w:num w:numId="25">
    <w:abstractNumId w:val="34"/>
  </w:num>
  <w:num w:numId="26">
    <w:abstractNumId w:val="1"/>
  </w:num>
  <w:num w:numId="27">
    <w:abstractNumId w:val="21"/>
  </w:num>
  <w:num w:numId="28">
    <w:abstractNumId w:val="33"/>
  </w:num>
  <w:num w:numId="29">
    <w:abstractNumId w:val="25"/>
  </w:num>
  <w:num w:numId="30">
    <w:abstractNumId w:val="31"/>
  </w:num>
  <w:num w:numId="31">
    <w:abstractNumId w:val="17"/>
  </w:num>
  <w:num w:numId="32">
    <w:abstractNumId w:val="22"/>
  </w:num>
  <w:num w:numId="33">
    <w:abstractNumId w:val="35"/>
  </w:num>
  <w:num w:numId="34">
    <w:abstractNumId w:val="23"/>
  </w:num>
  <w:num w:numId="35">
    <w:abstractNumId w:val="9"/>
  </w:num>
  <w:num w:numId="36">
    <w:abstractNumId w:val="16"/>
  </w:num>
  <w:num w:numId="37">
    <w:abstractNumId w:val="24"/>
    <w:lvlOverride w:ilvl="0"/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3CE4"/>
    <w:rsid w:val="00002D98"/>
    <w:rsid w:val="00010E4E"/>
    <w:rsid w:val="000B0DFD"/>
    <w:rsid w:val="000B1663"/>
    <w:rsid w:val="000B1782"/>
    <w:rsid w:val="00102439"/>
    <w:rsid w:val="001F32EF"/>
    <w:rsid w:val="00204328"/>
    <w:rsid w:val="002F6FF7"/>
    <w:rsid w:val="002F709F"/>
    <w:rsid w:val="00395E15"/>
    <w:rsid w:val="003C791A"/>
    <w:rsid w:val="00472962"/>
    <w:rsid w:val="004C591A"/>
    <w:rsid w:val="00512704"/>
    <w:rsid w:val="005B69E1"/>
    <w:rsid w:val="005E54EA"/>
    <w:rsid w:val="006C6D3D"/>
    <w:rsid w:val="00752BFC"/>
    <w:rsid w:val="00757030"/>
    <w:rsid w:val="00805CF1"/>
    <w:rsid w:val="00894ACC"/>
    <w:rsid w:val="00900437"/>
    <w:rsid w:val="00942664"/>
    <w:rsid w:val="009F5B03"/>
    <w:rsid w:val="00A84CD3"/>
    <w:rsid w:val="00AB4B8D"/>
    <w:rsid w:val="00B357BD"/>
    <w:rsid w:val="00B74DD7"/>
    <w:rsid w:val="00B74DF7"/>
    <w:rsid w:val="00BB38BE"/>
    <w:rsid w:val="00C7550A"/>
    <w:rsid w:val="00C81CE0"/>
    <w:rsid w:val="00C952E8"/>
    <w:rsid w:val="00CA2A78"/>
    <w:rsid w:val="00CB7165"/>
    <w:rsid w:val="00CC4202"/>
    <w:rsid w:val="00CF3838"/>
    <w:rsid w:val="00CF3CE4"/>
    <w:rsid w:val="00D2124B"/>
    <w:rsid w:val="00D56308"/>
    <w:rsid w:val="00E11C69"/>
    <w:rsid w:val="00EC1876"/>
    <w:rsid w:val="00EE67F6"/>
    <w:rsid w:val="00EE6EB9"/>
    <w:rsid w:val="00F02586"/>
    <w:rsid w:val="00F543A2"/>
    <w:rsid w:val="00FE20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5B0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2124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2124B"/>
    <w:rPr>
      <w:rFonts w:ascii="Arial" w:hAnsi="Arial" w:cs="Times New Roman"/>
      <w:b/>
      <w:bCs/>
      <w:color w:val="000080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D2124B"/>
    <w:rPr>
      <w:rFonts w:cs="Times New Roman"/>
      <w:color w:val="000000"/>
      <w:u w:val="single"/>
    </w:rPr>
  </w:style>
  <w:style w:type="paragraph" w:styleId="NormalWeb">
    <w:name w:val="Normal (Web)"/>
    <w:basedOn w:val="Normal"/>
    <w:uiPriority w:val="99"/>
    <w:semiHidden/>
    <w:rsid w:val="00D2124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character" w:styleId="Strong">
    <w:name w:val="Strong"/>
    <w:basedOn w:val="DefaultParagraphFont"/>
    <w:uiPriority w:val="99"/>
    <w:qFormat/>
    <w:rsid w:val="00D2124B"/>
    <w:rPr>
      <w:rFonts w:cs="Times New Roman"/>
      <w:b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rsid w:val="00D2124B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eastAsia="ru-RU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locked/>
    <w:rsid w:val="00D2124B"/>
    <w:rPr>
      <w:rFonts w:ascii="Arial" w:hAnsi="Arial" w:cs="Times New Roman"/>
      <w:vanish/>
      <w:sz w:val="16"/>
      <w:szCs w:val="16"/>
      <w:lang w:eastAsia="ru-R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D2124B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  <w:lang w:eastAsia="ru-RU"/>
    </w:rPr>
  </w:style>
  <w:style w:type="character" w:customStyle="1" w:styleId="z-BottomofFormChar">
    <w:name w:val="z-Bottom of Form Char"/>
    <w:basedOn w:val="DefaultParagraphFont"/>
    <w:link w:val="z-BottomofForm"/>
    <w:uiPriority w:val="99"/>
    <w:locked/>
    <w:rsid w:val="00D2124B"/>
    <w:rPr>
      <w:rFonts w:ascii="Arial" w:hAnsi="Arial" w:cs="Times New Roman"/>
      <w:vanish/>
      <w:sz w:val="16"/>
      <w:szCs w:val="16"/>
      <w:lang w:eastAsia="ru-RU"/>
    </w:rPr>
  </w:style>
  <w:style w:type="character" w:customStyle="1" w:styleId="b-share-form-button4">
    <w:name w:val="b-share-form-button4"/>
    <w:uiPriority w:val="99"/>
    <w:rsid w:val="00D2124B"/>
    <w:rPr>
      <w:rFonts w:ascii="Verdana" w:hAnsi="Verdana"/>
      <w:color w:val="000000"/>
      <w:sz w:val="24"/>
      <w:u w:val="none"/>
      <w:effect w:val="none"/>
      <w:bdr w:val="none" w:sz="0" w:space="0" w:color="auto" w:frame="1"/>
    </w:rPr>
  </w:style>
  <w:style w:type="paragraph" w:styleId="Title">
    <w:name w:val="Title"/>
    <w:basedOn w:val="Normal"/>
    <w:next w:val="Subtitle"/>
    <w:link w:val="TitleChar"/>
    <w:uiPriority w:val="99"/>
    <w:qFormat/>
    <w:rsid w:val="00D2124B"/>
    <w:pPr>
      <w:suppressAutoHyphens/>
      <w:overflowPunct w:val="0"/>
      <w:autoSpaceDE w:val="0"/>
      <w:spacing w:before="240" w:after="360" w:line="240" w:lineRule="auto"/>
      <w:jc w:val="center"/>
      <w:textAlignment w:val="baseline"/>
    </w:pPr>
    <w:rPr>
      <w:rFonts w:ascii="Times New Roman" w:hAnsi="Times New Roman"/>
      <w:b/>
      <w:bCs/>
      <w:sz w:val="36"/>
      <w:szCs w:val="36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D2124B"/>
    <w:rPr>
      <w:rFonts w:ascii="Times New Roman" w:hAnsi="Times New Roman" w:cs="Times New Roman"/>
      <w:b/>
      <w:bCs/>
      <w:sz w:val="36"/>
      <w:szCs w:val="36"/>
      <w:lang w:eastAsia="ar-SA" w:bidi="ar-SA"/>
    </w:rPr>
  </w:style>
  <w:style w:type="paragraph" w:customStyle="1" w:styleId="caaieiaie1">
    <w:name w:val="caaieiaie 1"/>
    <w:basedOn w:val="Normal"/>
    <w:next w:val="Normal"/>
    <w:uiPriority w:val="99"/>
    <w:rsid w:val="00D2124B"/>
    <w:pPr>
      <w:keepNext/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Times New Roman" w:eastAsia="Times New Roman" w:hAnsi="Times New Roman"/>
      <w:b/>
      <w:bCs/>
      <w:color w:val="000000"/>
      <w:lang w:eastAsia="ar-SA"/>
    </w:rPr>
  </w:style>
  <w:style w:type="paragraph" w:styleId="Subtitle">
    <w:name w:val="Subtitle"/>
    <w:basedOn w:val="Normal"/>
    <w:next w:val="Normal"/>
    <w:link w:val="SubtitleChar"/>
    <w:uiPriority w:val="99"/>
    <w:qFormat/>
    <w:rsid w:val="00D2124B"/>
    <w:pPr>
      <w:numPr>
        <w:ilvl w:val="1"/>
      </w:numPr>
      <w:spacing w:after="0" w:line="360" w:lineRule="auto"/>
      <w:ind w:firstLine="680"/>
      <w:jc w:val="both"/>
    </w:pPr>
    <w:rPr>
      <w:rFonts w:ascii="Cambria" w:hAnsi="Cambria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2124B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2124B"/>
    <w:pPr>
      <w:spacing w:after="0" w:line="240" w:lineRule="auto"/>
      <w:ind w:firstLine="680"/>
      <w:jc w:val="both"/>
    </w:pPr>
    <w:rPr>
      <w:rFonts w:ascii="Tahoma" w:hAnsi="Tahoma"/>
      <w:sz w:val="16"/>
      <w:szCs w:val="16"/>
      <w:lang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124B"/>
    <w:rPr>
      <w:rFonts w:ascii="Tahoma" w:hAnsi="Tahoma" w:cs="Times New Roman"/>
      <w:sz w:val="16"/>
      <w:szCs w:val="16"/>
    </w:rPr>
  </w:style>
  <w:style w:type="paragraph" w:customStyle="1" w:styleId="CharChar">
    <w:name w:val="Char Char"/>
    <w:basedOn w:val="Normal"/>
    <w:uiPriority w:val="99"/>
    <w:rsid w:val="00D2124B"/>
    <w:pPr>
      <w:widowControl w:val="0"/>
      <w:autoSpaceDE w:val="0"/>
      <w:autoSpaceDN w:val="0"/>
      <w:adjustRightInd w:val="0"/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BodyTextIndent">
    <w:name w:val="Body Text Indent"/>
    <w:basedOn w:val="Normal"/>
    <w:link w:val="BodyTextIndentChar"/>
    <w:uiPriority w:val="99"/>
    <w:rsid w:val="00D2124B"/>
    <w:pPr>
      <w:overflowPunct w:val="0"/>
      <w:autoSpaceDE w:val="0"/>
      <w:autoSpaceDN w:val="0"/>
      <w:adjustRightInd w:val="0"/>
      <w:spacing w:after="0" w:line="240" w:lineRule="auto"/>
      <w:ind w:left="7230" w:hanging="7230"/>
      <w:textAlignment w:val="baseline"/>
    </w:pPr>
    <w:rPr>
      <w:rFonts w:ascii="Times New Roman" w:hAnsi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2124B"/>
    <w:rPr>
      <w:rFonts w:ascii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D2124B"/>
    <w:pPr>
      <w:tabs>
        <w:tab w:val="center" w:pos="4677"/>
        <w:tab w:val="right" w:pos="9355"/>
      </w:tabs>
      <w:spacing w:after="0" w:line="360" w:lineRule="auto"/>
      <w:ind w:firstLine="680"/>
      <w:jc w:val="both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2124B"/>
    <w:rPr>
      <w:rFonts w:ascii="Calibri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D2124B"/>
    <w:pPr>
      <w:tabs>
        <w:tab w:val="center" w:pos="4677"/>
        <w:tab w:val="right" w:pos="9355"/>
      </w:tabs>
      <w:spacing w:after="0" w:line="360" w:lineRule="auto"/>
      <w:ind w:firstLine="680"/>
      <w:jc w:val="both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2124B"/>
    <w:rPr>
      <w:rFonts w:ascii="Calibri" w:hAnsi="Calibri" w:cs="Times New Roman"/>
      <w:sz w:val="20"/>
      <w:szCs w:val="20"/>
    </w:rPr>
  </w:style>
  <w:style w:type="paragraph" w:customStyle="1" w:styleId="ConsPlusNormal">
    <w:name w:val="ConsPlusNormal"/>
    <w:uiPriority w:val="99"/>
    <w:rsid w:val="00D2124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2124B"/>
    <w:pPr>
      <w:spacing w:line="360" w:lineRule="auto"/>
      <w:ind w:firstLine="68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2124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D2124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serp-urlitem">
    <w:name w:val="serp-url__item"/>
    <w:basedOn w:val="DefaultParagraphFont"/>
    <w:uiPriority w:val="99"/>
    <w:rsid w:val="00D2124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2124B"/>
    <w:rPr>
      <w:rFonts w:cs="Times New Roman"/>
    </w:rPr>
  </w:style>
  <w:style w:type="paragraph" w:styleId="BodyText">
    <w:name w:val="Body Text"/>
    <w:basedOn w:val="Normal"/>
    <w:link w:val="BodyTextChar"/>
    <w:uiPriority w:val="99"/>
    <w:semiHidden/>
    <w:rsid w:val="00D2124B"/>
    <w:pPr>
      <w:spacing w:after="120" w:line="360" w:lineRule="auto"/>
      <w:ind w:firstLine="680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2124B"/>
    <w:rPr>
      <w:rFonts w:ascii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D87DA5CF475A786ABDD04385323567083DE4AE1139FCF435686F14A982A3187A131F14F78FDDE42zD41H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ergiev-posad.net/documents/nocorruption/detail/400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63A7BD869CBD0C61388DF2233EF4A7FF5B5E56B1E4A358710BE0796CF75BA9950677C5Bx90BH" TargetMode="External"/><Relationship Id="rId5" Type="http://schemas.openxmlformats.org/officeDocument/2006/relationships/hyperlink" Target="consultantplus://offline/ref=663A7BD869CBD0C61388DF2233EF4A7FF5B5E56B1E4A358710BE0796CF75BA9950677C5B9BA61AB4xD05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28</Pages>
  <Words>8655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user</cp:lastModifiedBy>
  <cp:revision>4</cp:revision>
  <cp:lastPrinted>2017-02-21T06:07:00Z</cp:lastPrinted>
  <dcterms:created xsi:type="dcterms:W3CDTF">2017-02-02T10:53:00Z</dcterms:created>
  <dcterms:modified xsi:type="dcterms:W3CDTF">2017-02-21T06:10:00Z</dcterms:modified>
</cp:coreProperties>
</file>